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AF" w:rsidRDefault="006F0407" w:rsidP="00B96D58">
      <w:pPr>
        <w:pStyle w:val="Titolo1"/>
        <w:numPr>
          <w:ilvl w:val="0"/>
          <w:numId w:val="0"/>
        </w:numPr>
        <w:ind w:right="841"/>
      </w:pPr>
      <w:r>
        <w:t xml:space="preserve">Ordinanza n. </w:t>
      </w:r>
      <w:r w:rsidR="00777827">
        <w:t>929</w:t>
      </w:r>
    </w:p>
    <w:p w:rsidR="00B239C4" w:rsidRPr="007E66B4" w:rsidRDefault="00B239C4" w:rsidP="007E66B4"/>
    <w:p w:rsidR="00650149" w:rsidRPr="00650149" w:rsidRDefault="001A0C4C" w:rsidP="006F0407">
      <w:pPr>
        <w:jc w:val="both"/>
      </w:pPr>
      <w:r>
        <w:t>Primi i</w:t>
      </w:r>
      <w:r w:rsidR="006F0407">
        <w:t>nterventi urgenti di protezione civile</w:t>
      </w:r>
      <w:r w:rsidR="006F0407" w:rsidRPr="002722C7">
        <w:rPr>
          <w:rFonts w:cs="Times New Roman"/>
          <w:szCs w:val="20"/>
        </w:rPr>
        <w:t xml:space="preserve"> </w:t>
      </w:r>
      <w:r w:rsidR="00B72B26" w:rsidRPr="00B72B26">
        <w:rPr>
          <w:rFonts w:cs="Times New Roman"/>
          <w:szCs w:val="20"/>
        </w:rPr>
        <w:t>in conseguenza degli eccezionali eventi meteorologici</w:t>
      </w:r>
      <w:r w:rsidR="008B06CD" w:rsidRPr="008B06CD">
        <w:rPr>
          <w:rFonts w:cs="Times New Roman"/>
          <w:szCs w:val="20"/>
        </w:rPr>
        <w:t xml:space="preserve"> verificatisi nella terza decade del mese di luglio 2022 nel territorio dei comuni di Braone, Ceto e Niardo, in provincia di Brescia.</w:t>
      </w:r>
      <w:r w:rsidR="008B06CD">
        <w:rPr>
          <w:rFonts w:cs="Times New Roman"/>
          <w:szCs w:val="20"/>
        </w:rPr>
        <w:t xml:space="preserve"> </w:t>
      </w:r>
    </w:p>
    <w:p w:rsidR="00D34483" w:rsidRDefault="00D34483" w:rsidP="00571F7C"/>
    <w:p w:rsidR="00B239C4" w:rsidRPr="00571F7C" w:rsidRDefault="00B239C4" w:rsidP="00571F7C"/>
    <w:p w:rsidR="001115AF" w:rsidRDefault="001115AF" w:rsidP="00F540B7">
      <w:pPr>
        <w:pStyle w:val="Titolo2"/>
        <w:jc w:val="center"/>
        <w:rPr>
          <w:b/>
          <w:szCs w:val="24"/>
        </w:rPr>
      </w:pPr>
      <w:r>
        <w:rPr>
          <w:b/>
          <w:szCs w:val="24"/>
        </w:rPr>
        <w:t xml:space="preserve">IL CAPO </w:t>
      </w:r>
    </w:p>
    <w:p w:rsidR="001115AF" w:rsidRDefault="001115AF" w:rsidP="00F540B7">
      <w:pPr>
        <w:pStyle w:val="Titolo2"/>
        <w:jc w:val="center"/>
        <w:rPr>
          <w:b/>
          <w:szCs w:val="24"/>
        </w:rPr>
      </w:pPr>
      <w:r>
        <w:rPr>
          <w:b/>
          <w:szCs w:val="24"/>
        </w:rPr>
        <w:t>DEL DIPARTIMENTO DELLA PROTEZIONE CIVILE</w:t>
      </w:r>
    </w:p>
    <w:p w:rsidR="00D34483" w:rsidRPr="008C350C" w:rsidRDefault="00D34483" w:rsidP="008C350C"/>
    <w:p w:rsidR="004244A3" w:rsidRDefault="00DA2A6B" w:rsidP="00830148">
      <w:pPr>
        <w:ind w:firstLine="1418"/>
        <w:jc w:val="both"/>
        <w:rPr>
          <w:b/>
          <w:lang w:eastAsia="it-IT"/>
        </w:rPr>
      </w:pPr>
      <w:r>
        <w:rPr>
          <w:b/>
          <w:lang w:eastAsia="it-IT"/>
        </w:rPr>
        <w:t xml:space="preserve">VISTI </w:t>
      </w:r>
      <w:r>
        <w:rPr>
          <w:lang w:eastAsia="it-IT"/>
        </w:rPr>
        <w:t>gli articoli 25, 26 e 27 del decreto legislativo 2 gennaio 2018, n. 1;</w:t>
      </w:r>
      <w:r w:rsidR="00107A6B">
        <w:rPr>
          <w:b/>
          <w:lang w:eastAsia="it-IT"/>
        </w:rPr>
        <w:t xml:space="preserve"> </w:t>
      </w:r>
    </w:p>
    <w:p w:rsidR="00470A44" w:rsidRDefault="00470A44" w:rsidP="00830148">
      <w:pPr>
        <w:ind w:firstLine="1418"/>
        <w:jc w:val="both"/>
        <w:rPr>
          <w:b/>
          <w:lang w:eastAsia="it-IT"/>
        </w:rPr>
      </w:pPr>
    </w:p>
    <w:p w:rsidR="005402D0" w:rsidRDefault="00FF5DA5" w:rsidP="00830148">
      <w:pPr>
        <w:ind w:firstLine="1418"/>
        <w:jc w:val="both"/>
      </w:pPr>
      <w:r>
        <w:rPr>
          <w:b/>
          <w:lang w:eastAsia="it-IT"/>
        </w:rPr>
        <w:t>VISTA</w:t>
      </w:r>
      <w:r w:rsidR="0093673F" w:rsidRPr="0093673F">
        <w:t xml:space="preserve"> </w:t>
      </w:r>
      <w:r w:rsidR="0093673F">
        <w:t xml:space="preserve">la delibera </w:t>
      </w:r>
      <w:r w:rsidR="006F0407">
        <w:t xml:space="preserve">del Consiglio dei </w:t>
      </w:r>
      <w:r w:rsidR="00981EB4">
        <w:t>ministri</w:t>
      </w:r>
      <w:r w:rsidR="00470A44">
        <w:t xml:space="preserve"> </w:t>
      </w:r>
      <w:r w:rsidR="006F0407">
        <w:t>del</w:t>
      </w:r>
      <w:r w:rsidR="00631010">
        <w:t>l’8</w:t>
      </w:r>
      <w:r w:rsidR="004251D0">
        <w:t xml:space="preserve"> settembre 2022</w:t>
      </w:r>
      <w:r w:rsidR="0093673F">
        <w:t>, con la quale è stato dichiarato, per</w:t>
      </w:r>
      <w:r w:rsidR="0093673F" w:rsidRPr="00215A5B">
        <w:t xml:space="preserve"> </w:t>
      </w:r>
      <w:r w:rsidR="00360E4D" w:rsidRPr="00215A5B">
        <w:t>dodici</w:t>
      </w:r>
      <w:r w:rsidR="00360E4D">
        <w:t xml:space="preserve"> </w:t>
      </w:r>
      <w:r w:rsidR="0093673F">
        <w:t xml:space="preserve">mesi, lo stato di emergenza </w:t>
      </w:r>
      <w:r w:rsidR="0093673F">
        <w:rPr>
          <w:rFonts w:cs="Times New Roman"/>
          <w:szCs w:val="20"/>
        </w:rPr>
        <w:t>in conseguenza degli eventi meteorologici</w:t>
      </w:r>
      <w:r w:rsidR="00631010" w:rsidRPr="00631010">
        <w:rPr>
          <w:rFonts w:cs="Times New Roman"/>
          <w:szCs w:val="20"/>
        </w:rPr>
        <w:t xml:space="preserve"> </w:t>
      </w:r>
      <w:r w:rsidR="00631010" w:rsidRPr="008B06CD">
        <w:rPr>
          <w:rFonts w:cs="Times New Roman"/>
          <w:szCs w:val="20"/>
        </w:rPr>
        <w:t>verificatisi nella terza decade del mese di luglio 2022 nel territorio dei comuni di Braone, Ceto e Niardo, in provincia di Brescia</w:t>
      </w:r>
      <w:r w:rsidR="005402D0">
        <w:rPr>
          <w:rFonts w:cs="Times New Roman"/>
          <w:szCs w:val="20"/>
        </w:rPr>
        <w:t>;</w:t>
      </w:r>
    </w:p>
    <w:p w:rsidR="005402D0" w:rsidRDefault="005402D0" w:rsidP="00830148">
      <w:pPr>
        <w:ind w:firstLine="1418"/>
        <w:jc w:val="both"/>
      </w:pPr>
    </w:p>
    <w:p w:rsidR="00631010" w:rsidRPr="00631010" w:rsidRDefault="005402D0" w:rsidP="00631010">
      <w:pPr>
        <w:ind w:firstLine="851"/>
        <w:jc w:val="both"/>
        <w:rPr>
          <w:lang w:eastAsia="it-IT"/>
        </w:rPr>
      </w:pPr>
      <w:r w:rsidRPr="005402D0">
        <w:rPr>
          <w:b/>
          <w:lang w:eastAsia="it-IT"/>
        </w:rPr>
        <w:t xml:space="preserve">CONSIDERATO </w:t>
      </w:r>
      <w:r w:rsidRPr="005402D0">
        <w:rPr>
          <w:lang w:eastAsia="it-IT"/>
        </w:rPr>
        <w:t>che</w:t>
      </w:r>
      <w:r w:rsidR="00631010" w:rsidRPr="00631010">
        <w:rPr>
          <w:lang w:eastAsia="it-IT"/>
        </w:rPr>
        <w:t xml:space="preserve"> sul territorio lombardo, durante il mese di luglio 2022, si sono verificati eventi meteorologici avversi di significativa intensità, con particolare riferimento agli eccezionali eventi, caratterizzati da rilevante piovosità e forte vento, che nella terza decade del predetto mese di luglio hanno interessato in Val Camonica il territorio dei comuni di</w:t>
      </w:r>
      <w:r w:rsidR="00631010" w:rsidRPr="00631010">
        <w:rPr>
          <w:rFonts w:ascii="Times New Roman" w:hAnsi="Times New Roman" w:cs="Times New Roman"/>
          <w:lang w:eastAsia="it-IT"/>
        </w:rPr>
        <w:t xml:space="preserve"> </w:t>
      </w:r>
      <w:r w:rsidR="00631010" w:rsidRPr="00631010">
        <w:rPr>
          <w:lang w:eastAsia="it-IT"/>
        </w:rPr>
        <w:t>Braone, Ceto e Niardo, in provincia di Brescia, determinando una grave situazione di pericolo per l’incolumità delle persone;</w:t>
      </w:r>
    </w:p>
    <w:p w:rsidR="00631010" w:rsidRPr="00631010" w:rsidRDefault="00631010" w:rsidP="00631010">
      <w:pPr>
        <w:suppressAutoHyphens w:val="0"/>
        <w:ind w:firstLine="851"/>
        <w:jc w:val="both"/>
        <w:rPr>
          <w:lang w:eastAsia="it-IT"/>
        </w:rPr>
      </w:pPr>
    </w:p>
    <w:p w:rsidR="00631010" w:rsidRPr="00631010" w:rsidRDefault="00631010" w:rsidP="00631010">
      <w:pPr>
        <w:widowControl w:val="0"/>
        <w:suppressAutoHyphens w:val="0"/>
        <w:ind w:right="-1" w:firstLine="851"/>
        <w:jc w:val="both"/>
        <w:rPr>
          <w:color w:val="000000"/>
          <w:lang w:eastAsia="it-IT"/>
        </w:rPr>
      </w:pPr>
      <w:r w:rsidRPr="00631010">
        <w:rPr>
          <w:b/>
          <w:color w:val="000000"/>
          <w:lang w:eastAsia="it-IT"/>
        </w:rPr>
        <w:t>CONSIDERATO</w:t>
      </w:r>
      <w:r w:rsidRPr="00631010">
        <w:rPr>
          <w:color w:val="000000"/>
          <w:lang w:eastAsia="it-IT"/>
        </w:rPr>
        <w:t xml:space="preserve"> che i summenzionati eventi hanno causato allagamenti, danneggiamenti alle infrastrutture viarie e ad edifici pubblici e privati, </w:t>
      </w:r>
      <w:r w:rsidRPr="00631010">
        <w:rPr>
          <w:lang w:eastAsia="it-IT"/>
        </w:rPr>
        <w:t>alla rete dei servizi essenziali ed alle attività economiche e produttive, nonché l’evacuazione di diversi nuclei familiari;</w:t>
      </w:r>
    </w:p>
    <w:p w:rsidR="00D41E14" w:rsidRDefault="00D41E14" w:rsidP="00631010">
      <w:pPr>
        <w:pStyle w:val="Standard"/>
        <w:suppressAutoHyphens w:val="0"/>
        <w:ind w:right="-142"/>
        <w:jc w:val="both"/>
        <w:rPr>
          <w:rFonts w:cs="Times New Roman"/>
          <w:b/>
          <w:i/>
          <w:lang w:eastAsia="it-IT"/>
        </w:rPr>
      </w:pPr>
    </w:p>
    <w:p w:rsidR="00D41E14" w:rsidRDefault="00D41E14" w:rsidP="00830148">
      <w:pPr>
        <w:pStyle w:val="Standard"/>
        <w:suppressAutoHyphens w:val="0"/>
        <w:ind w:firstLine="1418"/>
        <w:jc w:val="both"/>
      </w:pPr>
      <w:r>
        <w:rPr>
          <w:rFonts w:cs="Times New Roman"/>
          <w:b/>
          <w:lang w:eastAsia="it-IT"/>
        </w:rPr>
        <w:t>RAVVISATA</w:t>
      </w:r>
      <w:r>
        <w:rPr>
          <w:rFonts w:ascii="Times New Roman" w:hAnsi="Times New Roman" w:cs="Times New Roman"/>
          <w:lang w:eastAsia="it-IT"/>
        </w:rPr>
        <w:t xml:space="preserve"> </w:t>
      </w:r>
      <w:r>
        <w:rPr>
          <w:rFonts w:cs="Times New Roman"/>
          <w:bCs/>
          <w:lang w:eastAsia="it-IT"/>
        </w:rPr>
        <w:t>la necessità di disporre l’attuazione de</w:t>
      </w:r>
      <w:r w:rsidR="00904BE6">
        <w:rPr>
          <w:rFonts w:cs="Times New Roman"/>
          <w:bCs/>
          <w:lang w:eastAsia="it-IT"/>
        </w:rPr>
        <w:t>i primi</w:t>
      </w:r>
      <w:r>
        <w:rPr>
          <w:rFonts w:cs="Times New Roman"/>
          <w:bCs/>
          <w:lang w:eastAsia="it-IT"/>
        </w:rPr>
        <w:t xml:space="preserve"> interventi urgenti finalizzati a fronteggiare l’emergenza in rassegna;</w:t>
      </w:r>
    </w:p>
    <w:p w:rsidR="00D41E14" w:rsidRDefault="00D41E14" w:rsidP="00830148">
      <w:pPr>
        <w:pStyle w:val="Standard"/>
        <w:tabs>
          <w:tab w:val="left" w:pos="1418"/>
        </w:tabs>
        <w:ind w:firstLine="1418"/>
        <w:jc w:val="both"/>
        <w:rPr>
          <w:rFonts w:cs="Times New Roman"/>
          <w:b/>
          <w:bCs/>
          <w:lang w:eastAsia="it-IT"/>
        </w:rPr>
      </w:pPr>
    </w:p>
    <w:p w:rsidR="00D41E14" w:rsidRDefault="00D41E14" w:rsidP="00830148">
      <w:pPr>
        <w:pStyle w:val="Standard"/>
        <w:tabs>
          <w:tab w:val="left" w:pos="1418"/>
        </w:tabs>
        <w:ind w:firstLine="1418"/>
        <w:jc w:val="both"/>
      </w:pPr>
      <w:r>
        <w:rPr>
          <w:b/>
          <w:lang w:eastAsia="it-IT"/>
        </w:rPr>
        <w:t xml:space="preserve">ATTESO </w:t>
      </w:r>
      <w:r>
        <w:rPr>
          <w:lang w:eastAsia="it-IT"/>
        </w:rPr>
        <w:t>che la situazione emergenziale in atto, per i caratteri d’urgenza, non consente l’espletamento di procedure ordinarie, bensì richiede l’utilizzo di poteri straordinari in deroga alla vigente normativa;</w:t>
      </w:r>
    </w:p>
    <w:p w:rsidR="00CE16BE" w:rsidRPr="00BD6ADA" w:rsidRDefault="00CE16BE" w:rsidP="00830148">
      <w:pPr>
        <w:tabs>
          <w:tab w:val="left" w:pos="1418"/>
        </w:tabs>
        <w:ind w:firstLine="1418"/>
        <w:jc w:val="both"/>
        <w:rPr>
          <w:b/>
          <w:color w:val="FF0000"/>
        </w:rPr>
      </w:pPr>
    </w:p>
    <w:p w:rsidR="005D4F75" w:rsidRDefault="005D4F75" w:rsidP="00830148">
      <w:pPr>
        <w:tabs>
          <w:tab w:val="left" w:pos="1418"/>
        </w:tabs>
        <w:ind w:firstLine="1418"/>
        <w:jc w:val="both"/>
      </w:pPr>
      <w:r>
        <w:rPr>
          <w:b/>
        </w:rPr>
        <w:lastRenderedPageBreak/>
        <w:t xml:space="preserve">ACQUISITA </w:t>
      </w:r>
      <w:r w:rsidR="00E8041A">
        <w:t xml:space="preserve">l’intesa </w:t>
      </w:r>
      <w:r w:rsidR="00E8041A" w:rsidRPr="00F62CFB">
        <w:t xml:space="preserve">della </w:t>
      </w:r>
      <w:r w:rsidR="0093673F">
        <w:rPr>
          <w:lang w:eastAsia="it-IT"/>
        </w:rPr>
        <w:t>Regione</w:t>
      </w:r>
      <w:r w:rsidR="006F0407">
        <w:rPr>
          <w:lang w:eastAsia="it-IT"/>
        </w:rPr>
        <w:t xml:space="preserve"> </w:t>
      </w:r>
      <w:r w:rsidR="00631010">
        <w:rPr>
          <w:lang w:eastAsia="it-IT"/>
        </w:rPr>
        <w:t>Lombardia</w:t>
      </w:r>
      <w:r w:rsidR="00FA3502">
        <w:t>;</w:t>
      </w:r>
    </w:p>
    <w:p w:rsidR="00D34483" w:rsidRDefault="001115AF" w:rsidP="00B96D58">
      <w:pPr>
        <w:pStyle w:val="Titolo3"/>
        <w:widowControl w:val="0"/>
        <w:ind w:left="0" w:right="-10" w:firstLine="0"/>
        <w:jc w:val="center"/>
        <w:rPr>
          <w:rFonts w:ascii="Arial" w:hAnsi="Arial" w:cs="Arial"/>
          <w:bCs w:val="0"/>
          <w:sz w:val="24"/>
          <w:szCs w:val="24"/>
        </w:rPr>
      </w:pPr>
      <w:r>
        <w:rPr>
          <w:rFonts w:ascii="Arial" w:hAnsi="Arial" w:cs="Arial"/>
          <w:bCs w:val="0"/>
          <w:sz w:val="24"/>
          <w:szCs w:val="24"/>
        </w:rPr>
        <w:t>DISPONE</w:t>
      </w:r>
    </w:p>
    <w:p w:rsidR="00B239C4" w:rsidRPr="00B96D58" w:rsidRDefault="00B239C4" w:rsidP="00B96D58"/>
    <w:p w:rsidR="00FB1E3D" w:rsidRDefault="00417959" w:rsidP="00417959">
      <w:pPr>
        <w:jc w:val="center"/>
        <w:rPr>
          <w:b/>
        </w:rPr>
      </w:pPr>
      <w:r>
        <w:rPr>
          <w:b/>
        </w:rPr>
        <w:t>Articolo</w:t>
      </w:r>
      <w:r w:rsidR="00AC301D">
        <w:rPr>
          <w:b/>
        </w:rPr>
        <w:t xml:space="preserve"> </w:t>
      </w:r>
      <w:r>
        <w:rPr>
          <w:b/>
        </w:rPr>
        <w:t>1</w:t>
      </w:r>
    </w:p>
    <w:p w:rsidR="00B239C4" w:rsidRDefault="00B239C4" w:rsidP="00417959">
      <w:pPr>
        <w:jc w:val="center"/>
        <w:rPr>
          <w:b/>
        </w:rPr>
      </w:pPr>
    </w:p>
    <w:p w:rsidR="00C056D6" w:rsidRPr="00C056D6" w:rsidRDefault="00C056D6" w:rsidP="00C056D6">
      <w:pPr>
        <w:suppressAutoHyphens w:val="0"/>
        <w:autoSpaceDE w:val="0"/>
        <w:autoSpaceDN w:val="0"/>
        <w:adjustRightInd w:val="0"/>
        <w:ind w:left="284" w:hanging="284"/>
        <w:jc w:val="center"/>
        <w:rPr>
          <w:b/>
          <w:bCs/>
          <w:lang w:eastAsia="it-IT"/>
        </w:rPr>
      </w:pPr>
      <w:r w:rsidRPr="00C056D6">
        <w:rPr>
          <w:b/>
          <w:bCs/>
          <w:lang w:eastAsia="it-IT"/>
        </w:rPr>
        <w:t>(</w:t>
      </w:r>
      <w:r w:rsidR="00E5656F">
        <w:rPr>
          <w:b/>
          <w:bCs/>
          <w:lang w:eastAsia="it-IT"/>
        </w:rPr>
        <w:t>P</w:t>
      </w:r>
      <w:r w:rsidR="003028C4">
        <w:rPr>
          <w:b/>
          <w:bCs/>
          <w:lang w:eastAsia="it-IT"/>
        </w:rPr>
        <w:t>iano degli interventi</w:t>
      </w:r>
      <w:r w:rsidR="0052619F">
        <w:rPr>
          <w:b/>
          <w:bCs/>
          <w:lang w:eastAsia="it-IT"/>
        </w:rPr>
        <w:t>)</w:t>
      </w:r>
    </w:p>
    <w:p w:rsidR="006C13F8" w:rsidRDefault="006C13F8" w:rsidP="00C056D6">
      <w:pPr>
        <w:suppressAutoHyphens w:val="0"/>
        <w:autoSpaceDE w:val="0"/>
        <w:autoSpaceDN w:val="0"/>
        <w:adjustRightInd w:val="0"/>
        <w:ind w:left="284" w:hanging="284"/>
        <w:jc w:val="center"/>
        <w:rPr>
          <w:b/>
          <w:bCs/>
          <w:lang w:eastAsia="it-IT"/>
        </w:rPr>
      </w:pPr>
    </w:p>
    <w:p w:rsidR="00B239C4" w:rsidRDefault="00B239C4" w:rsidP="00C056D6">
      <w:pPr>
        <w:suppressAutoHyphens w:val="0"/>
        <w:autoSpaceDE w:val="0"/>
        <w:autoSpaceDN w:val="0"/>
        <w:adjustRightInd w:val="0"/>
        <w:ind w:left="284" w:hanging="284"/>
        <w:jc w:val="center"/>
        <w:rPr>
          <w:b/>
          <w:bCs/>
          <w:lang w:eastAsia="it-IT"/>
        </w:rPr>
      </w:pPr>
    </w:p>
    <w:p w:rsidR="003028C4" w:rsidRPr="00E5656F" w:rsidRDefault="003028C4" w:rsidP="003028C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rsidRPr="003028C4">
        <w:rPr>
          <w:bCs/>
          <w:lang w:eastAsia="it-IT"/>
        </w:rPr>
        <w:t>Per fronteggiare l’emergenza derivante dagli eventi</w:t>
      </w:r>
      <w:r w:rsidR="0093673F">
        <w:rPr>
          <w:bCs/>
          <w:lang w:eastAsia="it-IT"/>
        </w:rPr>
        <w:t xml:space="preserve"> ca</w:t>
      </w:r>
      <w:r w:rsidR="004B56F9">
        <w:rPr>
          <w:bCs/>
          <w:lang w:eastAsia="it-IT"/>
        </w:rPr>
        <w:t>lamitosi di cui in premes</w:t>
      </w:r>
      <w:r w:rsidR="006F0407">
        <w:rPr>
          <w:bCs/>
          <w:lang w:eastAsia="it-IT"/>
        </w:rPr>
        <w:t>sa, il</w:t>
      </w:r>
      <w:r w:rsidR="005750BE">
        <w:rPr>
          <w:bCs/>
          <w:lang w:eastAsia="it-IT"/>
        </w:rPr>
        <w:t xml:space="preserve"> </w:t>
      </w:r>
      <w:r w:rsidR="00B54186">
        <w:rPr>
          <w:bCs/>
          <w:lang w:eastAsia="it-IT"/>
        </w:rPr>
        <w:t>Direttore Generale della Direzione Territorio e Protezione civile della</w:t>
      </w:r>
      <w:r w:rsidR="00631010">
        <w:rPr>
          <w:bCs/>
          <w:lang w:eastAsia="it-IT"/>
        </w:rPr>
        <w:t xml:space="preserve"> Regione Lombardia</w:t>
      </w:r>
      <w:r w:rsidR="00671C73">
        <w:rPr>
          <w:bCs/>
          <w:lang w:eastAsia="it-IT"/>
        </w:rPr>
        <w:t xml:space="preserve"> </w:t>
      </w:r>
      <w:r w:rsidR="0093673F">
        <w:rPr>
          <w:bCs/>
          <w:lang w:eastAsia="it-IT"/>
        </w:rPr>
        <w:t>è nominato Commissario delegato.</w:t>
      </w:r>
    </w:p>
    <w:p w:rsidR="003028C4" w:rsidRPr="00E5656F" w:rsidRDefault="003028C4" w:rsidP="003028C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rsidRPr="003028C4">
        <w:rPr>
          <w:bCs/>
          <w:lang w:eastAsia="it-IT"/>
        </w:rPr>
        <w:t>Per l’espletamento delle attività di cui alla presente ordinanza</w:t>
      </w:r>
      <w:r>
        <w:rPr>
          <w:bCs/>
          <w:lang w:eastAsia="it-IT"/>
        </w:rPr>
        <w:t>,</w:t>
      </w:r>
      <w:r w:rsidRPr="003028C4">
        <w:rPr>
          <w:bCs/>
          <w:lang w:eastAsia="it-IT"/>
        </w:rPr>
        <w:t xml:space="preserve"> </w:t>
      </w:r>
      <w:r w:rsidR="0093673F">
        <w:rPr>
          <w:bCs/>
          <w:lang w:eastAsia="it-IT"/>
        </w:rPr>
        <w:t>il Commissario delegato, che opera a titolo gratuito,</w:t>
      </w:r>
      <w:r w:rsidR="00E5656F">
        <w:rPr>
          <w:bCs/>
          <w:lang w:eastAsia="it-IT"/>
        </w:rPr>
        <w:t xml:space="preserve"> </w:t>
      </w:r>
      <w:r w:rsidR="002B12E3">
        <w:rPr>
          <w:bCs/>
          <w:lang w:eastAsia="it-IT"/>
        </w:rPr>
        <w:t xml:space="preserve">può avvalersi </w:t>
      </w:r>
      <w:r w:rsidR="002B12E3" w:rsidRPr="00F62CFB">
        <w:rPr>
          <w:bCs/>
          <w:lang w:eastAsia="it-IT"/>
        </w:rPr>
        <w:t>delle strutture e degl</w:t>
      </w:r>
      <w:r w:rsidR="009010DD" w:rsidRPr="00F62CFB">
        <w:rPr>
          <w:bCs/>
          <w:lang w:eastAsia="it-IT"/>
        </w:rPr>
        <w:t xml:space="preserve">i uffici </w:t>
      </w:r>
      <w:r w:rsidR="0093673F">
        <w:rPr>
          <w:bCs/>
          <w:lang w:eastAsia="it-IT"/>
        </w:rPr>
        <w:t xml:space="preserve">regionali, </w:t>
      </w:r>
      <w:r w:rsidR="0093673F" w:rsidRPr="006F0407">
        <w:rPr>
          <w:bCs/>
          <w:lang w:eastAsia="it-IT"/>
        </w:rPr>
        <w:t>provinciali</w:t>
      </w:r>
      <w:r w:rsidR="0093673F">
        <w:rPr>
          <w:bCs/>
          <w:lang w:eastAsia="it-IT"/>
        </w:rPr>
        <w:t xml:space="preserve"> e comunali, oltre che </w:t>
      </w:r>
      <w:r w:rsidR="002B12E3" w:rsidRPr="00F62CFB">
        <w:t>delle amministrazioni centrali e periferiche dello Stato, nonché individuare soggetti attuatori, ivi comprese</w:t>
      </w:r>
      <w:r w:rsidR="0093673F">
        <w:rPr>
          <w:shd w:val="clear" w:color="auto" w:fill="FFFFFF"/>
        </w:rPr>
        <w:t xml:space="preserve"> società </w:t>
      </w:r>
      <w:r w:rsidR="002B12E3" w:rsidRPr="00F62CFB">
        <w:rPr>
          <w:shd w:val="clear" w:color="auto" w:fill="FFFFFF"/>
        </w:rPr>
        <w:t>in</w:t>
      </w:r>
      <w:r w:rsidR="0093673F">
        <w:rPr>
          <w:shd w:val="clear" w:color="auto" w:fill="FFFFFF"/>
        </w:rPr>
        <w:t xml:space="preserve"> </w:t>
      </w:r>
      <w:proofErr w:type="spellStart"/>
      <w:r w:rsidR="0093673F">
        <w:rPr>
          <w:shd w:val="clear" w:color="auto" w:fill="FFFFFF"/>
        </w:rPr>
        <w:t>house</w:t>
      </w:r>
      <w:proofErr w:type="spellEnd"/>
      <w:r w:rsidR="0093673F">
        <w:rPr>
          <w:shd w:val="clear" w:color="auto" w:fill="FFFFFF"/>
        </w:rPr>
        <w:t xml:space="preserve"> </w:t>
      </w:r>
      <w:r w:rsidR="0093673F">
        <w:t>o</w:t>
      </w:r>
      <w:r w:rsidR="002B12E3" w:rsidRPr="00CF5183">
        <w:t xml:space="preserve"> partecipate dagli enti territoriali</w:t>
      </w:r>
      <w:r w:rsidR="0093673F">
        <w:t xml:space="preserve"> interessati, </w:t>
      </w:r>
      <w:r w:rsidR="00582472" w:rsidRPr="00A924B3">
        <w:rPr>
          <w:lang w:eastAsia="it-IT"/>
        </w:rPr>
        <w:t xml:space="preserve">che agiscono sulla base di specifiche direttive, senza nuovi o maggiori </w:t>
      </w:r>
      <w:r w:rsidR="00582472" w:rsidRPr="00414209">
        <w:rPr>
          <w:lang w:eastAsia="it-IT"/>
        </w:rPr>
        <w:t>oneri per la finanza pubblica.</w:t>
      </w:r>
    </w:p>
    <w:p w:rsidR="003028C4" w:rsidRPr="007851DA" w:rsidRDefault="0093673F" w:rsidP="007851D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rPr>
          <w:bCs/>
          <w:lang w:eastAsia="it-IT"/>
        </w:rPr>
        <w:t>Il Commissario delegato</w:t>
      </w:r>
      <w:r w:rsidR="00E5656F" w:rsidRPr="00E5656F">
        <w:rPr>
          <w:bCs/>
          <w:lang w:eastAsia="it-IT"/>
        </w:rPr>
        <w:t xml:space="preserve"> </w:t>
      </w:r>
      <w:r w:rsidR="003028C4" w:rsidRPr="00E5656F">
        <w:rPr>
          <w:bCs/>
          <w:lang w:eastAsia="it-IT"/>
        </w:rPr>
        <w:t>predispone</w:t>
      </w:r>
      <w:r w:rsidR="008C0805" w:rsidRPr="00E5656F">
        <w:rPr>
          <w:bCs/>
          <w:lang w:eastAsia="it-IT"/>
        </w:rPr>
        <w:t>,</w:t>
      </w:r>
      <w:r w:rsidR="003C07D2" w:rsidRPr="00E5656F">
        <w:rPr>
          <w:bCs/>
          <w:lang w:eastAsia="it-IT"/>
        </w:rPr>
        <w:t xml:space="preserve"> nel limite delle ris</w:t>
      </w:r>
      <w:r w:rsidR="008C0805" w:rsidRPr="00E5656F">
        <w:rPr>
          <w:bCs/>
          <w:lang w:eastAsia="it-IT"/>
        </w:rPr>
        <w:t xml:space="preserve">orse disponibili di cui </w:t>
      </w:r>
      <w:r w:rsidR="008C0805" w:rsidRPr="00B239C4">
        <w:rPr>
          <w:bCs/>
          <w:lang w:eastAsia="it-IT"/>
        </w:rPr>
        <w:t>all’articolo</w:t>
      </w:r>
      <w:r w:rsidR="00BA658C" w:rsidRPr="00B239C4">
        <w:rPr>
          <w:bCs/>
          <w:lang w:eastAsia="it-IT"/>
        </w:rPr>
        <w:t xml:space="preserve"> </w:t>
      </w:r>
      <w:r w:rsidR="008855E0">
        <w:rPr>
          <w:bCs/>
          <w:lang w:eastAsia="it-IT"/>
        </w:rPr>
        <w:t>9</w:t>
      </w:r>
      <w:r w:rsidR="004400E1" w:rsidRPr="00B239C4">
        <w:rPr>
          <w:bCs/>
          <w:lang w:eastAsia="it-IT"/>
        </w:rPr>
        <w:t>,</w:t>
      </w:r>
      <w:r w:rsidR="003028C4" w:rsidRPr="007851DA">
        <w:rPr>
          <w:bCs/>
          <w:lang w:eastAsia="it-IT"/>
        </w:rPr>
        <w:t xml:space="preserve"> entro trenta giorni dalla pubblicazione della presente ordinanza, un piano degli interventi </w:t>
      </w:r>
      <w:r w:rsidR="00056826" w:rsidRPr="007851DA">
        <w:rPr>
          <w:bCs/>
          <w:lang w:eastAsia="it-IT"/>
        </w:rPr>
        <w:t xml:space="preserve">urgenti </w:t>
      </w:r>
      <w:r w:rsidR="003028C4" w:rsidRPr="007851DA">
        <w:rPr>
          <w:bCs/>
          <w:lang w:eastAsia="it-IT"/>
        </w:rPr>
        <w:t>da sottoporre all’approvazione del Capo del Dipartimento della protezione civile.</w:t>
      </w:r>
      <w:r w:rsidR="00AC4B41" w:rsidRPr="007851DA">
        <w:rPr>
          <w:bCs/>
          <w:lang w:eastAsia="it-IT"/>
        </w:rPr>
        <w:t xml:space="preserve"> </w:t>
      </w:r>
      <w:r w:rsidR="00056826" w:rsidRPr="007851DA">
        <w:rPr>
          <w:bCs/>
          <w:lang w:eastAsia="it-IT"/>
        </w:rPr>
        <w:t>T</w:t>
      </w:r>
      <w:r w:rsidR="003028C4" w:rsidRPr="007851DA">
        <w:rPr>
          <w:bCs/>
          <w:lang w:eastAsia="it-IT"/>
        </w:rPr>
        <w:t xml:space="preserve">ale piano </w:t>
      </w:r>
      <w:r w:rsidR="00056826" w:rsidRPr="007851DA">
        <w:rPr>
          <w:bCs/>
          <w:lang w:eastAsia="it-IT"/>
        </w:rPr>
        <w:t xml:space="preserve">contiene </w:t>
      </w:r>
      <w:r w:rsidR="00AC4B41" w:rsidRPr="007851DA">
        <w:rPr>
          <w:bCs/>
          <w:lang w:eastAsia="it-IT"/>
        </w:rPr>
        <w:t>le misure e gli interventi</w:t>
      </w:r>
      <w:r w:rsidR="00056826" w:rsidRPr="007851DA">
        <w:rPr>
          <w:bCs/>
          <w:lang w:eastAsia="it-IT"/>
        </w:rPr>
        <w:t>, anche realizzati con procedure di somma urgenza, volti</w:t>
      </w:r>
      <w:r w:rsidR="003028C4" w:rsidRPr="007851DA">
        <w:rPr>
          <w:bCs/>
          <w:lang w:eastAsia="it-IT"/>
        </w:rPr>
        <w:t>:</w:t>
      </w:r>
    </w:p>
    <w:p w:rsidR="003028C4" w:rsidRPr="008C0805" w:rsidRDefault="003C07D2" w:rsidP="008C0805">
      <w:pPr>
        <w:pStyle w:val="Paragrafoelenco"/>
        <w:numPr>
          <w:ilvl w:val="0"/>
          <w:numId w:val="30"/>
        </w:numPr>
        <w:suppressAutoHyphens w:val="0"/>
        <w:autoSpaceDE w:val="0"/>
        <w:autoSpaceDN w:val="0"/>
        <w:adjustRightInd w:val="0"/>
        <w:jc w:val="both"/>
        <w:rPr>
          <w:bCs/>
          <w:lang w:eastAsia="it-IT"/>
        </w:rPr>
      </w:pPr>
      <w:r w:rsidRPr="008C0805">
        <w:rPr>
          <w:bCs/>
          <w:lang w:eastAsia="it-IT"/>
        </w:rPr>
        <w:t>al soccorso e</w:t>
      </w:r>
      <w:r w:rsidR="008C0805" w:rsidRPr="008C0805">
        <w:rPr>
          <w:bCs/>
          <w:lang w:eastAsia="it-IT"/>
        </w:rPr>
        <w:t>d</w:t>
      </w:r>
      <w:r w:rsidRPr="008C0805">
        <w:rPr>
          <w:bCs/>
          <w:lang w:eastAsia="it-IT"/>
        </w:rPr>
        <w:t xml:space="preserve"> all'assistenza alla popola</w:t>
      </w:r>
      <w:r w:rsidR="008C0805">
        <w:rPr>
          <w:bCs/>
          <w:lang w:eastAsia="it-IT"/>
        </w:rPr>
        <w:t>zione interessata dagli eventi,</w:t>
      </w:r>
      <w:r w:rsidRPr="008C0805">
        <w:rPr>
          <w:bCs/>
          <w:lang w:eastAsia="it-IT"/>
        </w:rPr>
        <w:t xml:space="preserve"> ivi comprese le misure di cui</w:t>
      </w:r>
      <w:r w:rsidR="00A42968" w:rsidRPr="008C0805">
        <w:rPr>
          <w:bCs/>
          <w:lang w:eastAsia="it-IT"/>
        </w:rPr>
        <w:t xml:space="preserve"> </w:t>
      </w:r>
      <w:r w:rsidR="008C0805" w:rsidRPr="008C0805">
        <w:rPr>
          <w:bCs/>
          <w:lang w:eastAsia="it-IT"/>
        </w:rPr>
        <w:t xml:space="preserve">all'articolo </w:t>
      </w:r>
      <w:r w:rsidR="008C0805">
        <w:rPr>
          <w:bCs/>
          <w:lang w:eastAsia="it-IT"/>
        </w:rPr>
        <w:t>2,</w:t>
      </w:r>
      <w:r w:rsidRPr="008C0805">
        <w:rPr>
          <w:bCs/>
          <w:lang w:eastAsia="it-IT"/>
        </w:rPr>
        <w:t xml:space="preserve"> oltre alla rimozione delle situazioni di pericolo per la pubblica e privata incolumità</w:t>
      </w:r>
      <w:r w:rsidR="003028C4" w:rsidRPr="008C0805">
        <w:rPr>
          <w:bCs/>
          <w:lang w:eastAsia="it-IT"/>
        </w:rPr>
        <w:t>;</w:t>
      </w:r>
    </w:p>
    <w:p w:rsidR="003028C4" w:rsidRPr="00BA658C" w:rsidRDefault="003028C4" w:rsidP="00A42968">
      <w:pPr>
        <w:pStyle w:val="Paragrafoelenco"/>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jc w:val="both"/>
        <w:rPr>
          <w:bCs/>
          <w:lang w:eastAsia="it-IT"/>
        </w:rPr>
      </w:pPr>
      <w:r w:rsidRPr="00BA658C">
        <w:rPr>
          <w:bCs/>
          <w:lang w:eastAsia="it-IT"/>
        </w:rPr>
        <w:t xml:space="preserve">al ripristino della funzionalità dei servizi pubblici e delle infrastrutture di reti strategiche, alle attività di gestione dei rifiuti, </w:t>
      </w:r>
      <w:r w:rsidRPr="00B239C4">
        <w:rPr>
          <w:bCs/>
          <w:lang w:eastAsia="it-IT"/>
        </w:rPr>
        <w:t>delle macerie,</w:t>
      </w:r>
      <w:r w:rsidR="00A42968" w:rsidRPr="00B239C4">
        <w:rPr>
          <w:bCs/>
          <w:lang w:eastAsia="it-IT"/>
        </w:rPr>
        <w:t xml:space="preserve"> del materiale vegetale, alluvionale</w:t>
      </w:r>
      <w:r w:rsidRPr="00B239C4">
        <w:rPr>
          <w:bCs/>
          <w:lang w:eastAsia="it-IT"/>
        </w:rPr>
        <w:t xml:space="preserve"> </w:t>
      </w:r>
      <w:r w:rsidR="00A42968" w:rsidRPr="00B239C4">
        <w:rPr>
          <w:bCs/>
          <w:lang w:eastAsia="it-IT"/>
        </w:rPr>
        <w:t>delle terre e rocce da scavo prodotti dagli eventi,</w:t>
      </w:r>
      <w:r w:rsidR="00271F22" w:rsidRPr="00B239C4">
        <w:rPr>
          <w:bCs/>
          <w:lang w:eastAsia="it-IT"/>
        </w:rPr>
        <w:t xml:space="preserve"> nonché</w:t>
      </w:r>
      <w:r w:rsidR="00A42968" w:rsidRPr="00B239C4">
        <w:rPr>
          <w:bCs/>
          <w:lang w:eastAsia="it-IT"/>
        </w:rPr>
        <w:t xml:space="preserve"> </w:t>
      </w:r>
      <w:r w:rsidR="00271F22" w:rsidRPr="00B239C4">
        <w:rPr>
          <w:bCs/>
          <w:lang w:eastAsia="it-IT"/>
        </w:rPr>
        <w:t>alla realizzazione delle misure volte a garantire la continuità amministrativa</w:t>
      </w:r>
      <w:r w:rsidR="00271F22">
        <w:rPr>
          <w:bCs/>
          <w:lang w:eastAsia="it-IT"/>
        </w:rPr>
        <w:t xml:space="preserve"> nel territorio interessato, </w:t>
      </w:r>
      <w:r w:rsidRPr="00BA658C">
        <w:rPr>
          <w:bCs/>
          <w:lang w:eastAsia="it-IT"/>
        </w:rPr>
        <w:t>anche mediante interventi di natura temporanea.</w:t>
      </w:r>
    </w:p>
    <w:p w:rsidR="003028C4" w:rsidRPr="00506275" w:rsidRDefault="003028C4" w:rsidP="003028C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rsidRPr="00BA658C">
        <w:rPr>
          <w:bCs/>
          <w:lang w:eastAsia="it-IT"/>
        </w:rPr>
        <w:t>Il piano di cui al comma 3 deve</w:t>
      </w:r>
      <w:r w:rsidR="008F70E4">
        <w:rPr>
          <w:bCs/>
          <w:lang w:eastAsia="it-IT"/>
        </w:rPr>
        <w:t xml:space="preserve"> </w:t>
      </w:r>
      <w:r w:rsidRPr="00BA658C">
        <w:rPr>
          <w:bCs/>
          <w:lang w:eastAsia="it-IT"/>
        </w:rPr>
        <w:t>contenere la descrizione</w:t>
      </w:r>
      <w:r w:rsidRPr="00506275">
        <w:rPr>
          <w:bCs/>
          <w:lang w:eastAsia="it-IT"/>
        </w:rPr>
        <w:t xml:space="preserve"> tecnica di ciascuna misura con la relativa durata</w:t>
      </w:r>
      <w:r w:rsidR="00A42968">
        <w:rPr>
          <w:bCs/>
          <w:lang w:eastAsia="it-IT"/>
        </w:rPr>
        <w:t xml:space="preserve"> </w:t>
      </w:r>
      <w:r w:rsidR="00F24903">
        <w:rPr>
          <w:bCs/>
          <w:lang w:eastAsia="it-IT"/>
        </w:rPr>
        <w:t>e</w:t>
      </w:r>
      <w:r w:rsidR="00A42968" w:rsidRPr="004456F9">
        <w:rPr>
          <w:bCs/>
          <w:lang w:eastAsia="it-IT"/>
        </w:rPr>
        <w:t xml:space="preserve"> l'indicazione dell'oggetto della criticità</w:t>
      </w:r>
      <w:r w:rsidRPr="004456F9">
        <w:rPr>
          <w:bCs/>
          <w:lang w:eastAsia="it-IT"/>
        </w:rPr>
        <w:t xml:space="preserve">, </w:t>
      </w:r>
      <w:r w:rsidRPr="00506275">
        <w:rPr>
          <w:bCs/>
          <w:lang w:eastAsia="it-IT"/>
        </w:rPr>
        <w:t>l’indicazio</w:t>
      </w:r>
      <w:r w:rsidR="00470A44">
        <w:rPr>
          <w:bCs/>
          <w:lang w:eastAsia="it-IT"/>
        </w:rPr>
        <w:t>ne delle singole stime di costo</w:t>
      </w:r>
      <w:r w:rsidR="004928BF">
        <w:rPr>
          <w:bCs/>
          <w:lang w:eastAsia="it-IT"/>
        </w:rPr>
        <w:t>. O</w:t>
      </w:r>
      <w:r w:rsidRPr="00506275">
        <w:rPr>
          <w:bCs/>
          <w:lang w:eastAsia="it-IT"/>
        </w:rPr>
        <w:t>ve prev</w:t>
      </w:r>
      <w:r w:rsidR="00056826">
        <w:rPr>
          <w:bCs/>
          <w:lang w:eastAsia="it-IT"/>
        </w:rPr>
        <w:t xml:space="preserve">isto dalle vigenti disposizioni </w:t>
      </w:r>
      <w:r w:rsidR="00056826" w:rsidRPr="006041C4">
        <w:rPr>
          <w:bCs/>
          <w:lang w:eastAsia="it-IT"/>
        </w:rPr>
        <w:t xml:space="preserve">in materia, </w:t>
      </w:r>
      <w:r w:rsidR="00056826" w:rsidRPr="006041C4">
        <w:t>anche in relazione a quanto disposto dall’articolo 41 del decreto-legge 16 luglio 2020, n. 76, convertito, con modificazioni, dalla legge 11 settembre 2020, n. 120</w:t>
      </w:r>
      <w:r w:rsidR="004928BF">
        <w:t xml:space="preserve">, i CUP degli </w:t>
      </w:r>
      <w:r w:rsidR="004928BF">
        <w:lastRenderedPageBreak/>
        <w:t xml:space="preserve">interventi devono essere acquisiti ed inseriti nel </w:t>
      </w:r>
      <w:r w:rsidR="008C3DC7">
        <w:t>p</w:t>
      </w:r>
      <w:r w:rsidR="004928BF">
        <w:t xml:space="preserve">iano anche successivamente </w:t>
      </w:r>
      <w:r w:rsidR="00EF7C6A" w:rsidRPr="00EF7C6A">
        <w:rPr>
          <w:bCs/>
          <w:lang w:eastAsia="it-IT"/>
        </w:rPr>
        <w:t>all’approvazione del medesimo purché nel termine di quindici giorni dall’approvazione e</w:t>
      </w:r>
      <w:r w:rsidR="00EF7C6A">
        <w:rPr>
          <w:bCs/>
          <w:lang w:eastAsia="it-IT"/>
        </w:rPr>
        <w:t xml:space="preserve"> comunque</w:t>
      </w:r>
      <w:r w:rsidR="004928BF" w:rsidRPr="00EF7C6A">
        <w:rPr>
          <w:bCs/>
          <w:lang w:eastAsia="it-IT"/>
        </w:rPr>
        <w:t xml:space="preserve"> prima dell’autorizzazione del Commissario</w:t>
      </w:r>
      <w:r w:rsidR="00EF7C6A">
        <w:rPr>
          <w:bCs/>
          <w:lang w:eastAsia="it-IT"/>
        </w:rPr>
        <w:t xml:space="preserve"> delegato</w:t>
      </w:r>
      <w:r w:rsidR="004928BF" w:rsidRPr="00EF7C6A">
        <w:rPr>
          <w:bCs/>
          <w:lang w:eastAsia="it-IT"/>
        </w:rPr>
        <w:t xml:space="preserve"> al Soggetto attuatore ai fini della realizzazione dello specifico inte</w:t>
      </w:r>
      <w:r w:rsidR="00EF7C6A" w:rsidRPr="00EF7C6A">
        <w:rPr>
          <w:bCs/>
          <w:lang w:eastAsia="it-IT"/>
        </w:rPr>
        <w:t>rvento.</w:t>
      </w:r>
    </w:p>
    <w:p w:rsidR="00A42968" w:rsidRDefault="003028C4" w:rsidP="00A429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rsidRPr="003028C4">
        <w:rPr>
          <w:bCs/>
          <w:lang w:eastAsia="it-IT"/>
        </w:rPr>
        <w:t xml:space="preserve">Il predetto piano, articolato anche per stralci, può essere successivamente rimodulato ed integrato, </w:t>
      </w:r>
      <w:r w:rsidRPr="00B239C4">
        <w:rPr>
          <w:bCs/>
          <w:lang w:eastAsia="it-IT"/>
        </w:rPr>
        <w:t>nei limiti delle risorse di cui all’articol</w:t>
      </w:r>
      <w:r w:rsidR="00D15F66" w:rsidRPr="00B239C4">
        <w:rPr>
          <w:bCs/>
          <w:lang w:eastAsia="it-IT"/>
        </w:rPr>
        <w:t xml:space="preserve">o </w:t>
      </w:r>
      <w:r w:rsidR="00AF2839">
        <w:rPr>
          <w:bCs/>
          <w:lang w:eastAsia="it-IT"/>
        </w:rPr>
        <w:t>9</w:t>
      </w:r>
      <w:r w:rsidR="00D15F66" w:rsidRPr="00B239C4">
        <w:rPr>
          <w:bCs/>
          <w:lang w:eastAsia="it-IT"/>
        </w:rPr>
        <w:t>,</w:t>
      </w:r>
      <w:r w:rsidR="00D15F66" w:rsidRPr="004400E1">
        <w:rPr>
          <w:bCs/>
          <w:lang w:eastAsia="it-IT"/>
        </w:rPr>
        <w:t xml:space="preserve"> </w:t>
      </w:r>
      <w:r w:rsidRPr="004400E1">
        <w:rPr>
          <w:bCs/>
          <w:lang w:eastAsia="it-IT"/>
        </w:rPr>
        <w:t>nonché</w:t>
      </w:r>
      <w:r w:rsidRPr="003028C4">
        <w:rPr>
          <w:bCs/>
          <w:lang w:eastAsia="it-IT"/>
        </w:rPr>
        <w:t xml:space="preserve"> delle ulteriori </w:t>
      </w:r>
      <w:r w:rsidR="00C139AC">
        <w:rPr>
          <w:bCs/>
          <w:lang w:eastAsia="it-IT"/>
        </w:rPr>
        <w:t xml:space="preserve">risorse finanziarie che potranno essere </w:t>
      </w:r>
      <w:r w:rsidRPr="003028C4">
        <w:rPr>
          <w:bCs/>
          <w:lang w:eastAsia="it-IT"/>
        </w:rPr>
        <w:t xml:space="preserve">rese disponibili anche ai sensi di quanto previsto dall’articolo 24, comma 2, del decreto legislativo </w:t>
      </w:r>
      <w:r w:rsidR="00E97192">
        <w:rPr>
          <w:bCs/>
          <w:lang w:eastAsia="it-IT"/>
        </w:rPr>
        <w:t xml:space="preserve">2 gennaio 2018, n.1, </w:t>
      </w:r>
      <w:r w:rsidRPr="003028C4">
        <w:rPr>
          <w:bCs/>
          <w:lang w:eastAsia="it-IT"/>
        </w:rPr>
        <w:t>ivi comprese quelle che saranno rese disponibili per gli interventi di cui all</w:t>
      </w:r>
      <w:r w:rsidR="00B248AF">
        <w:rPr>
          <w:bCs/>
          <w:lang w:eastAsia="it-IT"/>
        </w:rPr>
        <w:t>a</w:t>
      </w:r>
      <w:r w:rsidRPr="003028C4">
        <w:rPr>
          <w:bCs/>
          <w:lang w:eastAsia="it-IT"/>
        </w:rPr>
        <w:t xml:space="preserve"> letter</w:t>
      </w:r>
      <w:r w:rsidR="00B248AF">
        <w:rPr>
          <w:bCs/>
          <w:lang w:eastAsia="it-IT"/>
        </w:rPr>
        <w:t>a</w:t>
      </w:r>
      <w:r w:rsidRPr="003028C4">
        <w:rPr>
          <w:bCs/>
          <w:lang w:eastAsia="it-IT"/>
        </w:rPr>
        <w:t xml:space="preserve"> d) dell’articolo 25, comma 2</w:t>
      </w:r>
      <w:r w:rsidR="00107290">
        <w:rPr>
          <w:bCs/>
          <w:lang w:eastAsia="it-IT"/>
        </w:rPr>
        <w:t>,</w:t>
      </w:r>
      <w:r w:rsidRPr="003028C4">
        <w:rPr>
          <w:bCs/>
          <w:lang w:eastAsia="it-IT"/>
        </w:rPr>
        <w:t xml:space="preserve"> </w:t>
      </w:r>
      <w:r w:rsidR="00107290">
        <w:rPr>
          <w:bCs/>
          <w:lang w:eastAsia="it-IT"/>
        </w:rPr>
        <w:t xml:space="preserve">del medesimo </w:t>
      </w:r>
      <w:r w:rsidR="00F348A1" w:rsidRPr="003028C4">
        <w:rPr>
          <w:bCs/>
          <w:lang w:eastAsia="it-IT"/>
        </w:rPr>
        <w:t xml:space="preserve">decreto legislativo </w:t>
      </w:r>
      <w:r w:rsidR="00F348A1">
        <w:rPr>
          <w:bCs/>
          <w:lang w:eastAsia="it-IT"/>
        </w:rPr>
        <w:t>2 gennaio 2018, n.1</w:t>
      </w:r>
      <w:r w:rsidR="006E72DF">
        <w:rPr>
          <w:bCs/>
          <w:lang w:eastAsia="it-IT"/>
        </w:rPr>
        <w:t xml:space="preserve">. Il piano rimodulato deve essere sottoposto </w:t>
      </w:r>
      <w:r w:rsidRPr="00351224">
        <w:rPr>
          <w:bCs/>
          <w:lang w:eastAsia="it-IT"/>
        </w:rPr>
        <w:t>alla preventiva approvazione del Capo del Dipartimento della protezione civile</w:t>
      </w:r>
      <w:r w:rsidR="00B54186">
        <w:rPr>
          <w:bCs/>
          <w:lang w:eastAsia="it-IT"/>
        </w:rPr>
        <w:t xml:space="preserve"> entro 45</w:t>
      </w:r>
      <w:r w:rsidR="006E72DF">
        <w:rPr>
          <w:bCs/>
          <w:lang w:eastAsia="it-IT"/>
        </w:rPr>
        <w:t xml:space="preserve"> giorni dalla pubblicazione della delibera del Consiglio dei </w:t>
      </w:r>
      <w:r w:rsidR="00981EB4">
        <w:rPr>
          <w:bCs/>
          <w:lang w:eastAsia="it-IT"/>
        </w:rPr>
        <w:t xml:space="preserve">ministri </w:t>
      </w:r>
      <w:r w:rsidR="006E72DF">
        <w:rPr>
          <w:bCs/>
          <w:lang w:eastAsia="it-IT"/>
        </w:rPr>
        <w:t xml:space="preserve">di stanziamento di ulteriori risorse, ovvero dalla pubblicazione dell’ordinanza </w:t>
      </w:r>
      <w:r w:rsidR="001A0E72" w:rsidRPr="00BC5D2E">
        <w:rPr>
          <w:bCs/>
          <w:lang w:eastAsia="it-IT"/>
        </w:rPr>
        <w:t xml:space="preserve">di cui all’articolo </w:t>
      </w:r>
      <w:r w:rsidR="002B05B7">
        <w:rPr>
          <w:bCs/>
          <w:lang w:eastAsia="it-IT"/>
        </w:rPr>
        <w:t>9</w:t>
      </w:r>
      <w:r w:rsidR="00BC5D2E" w:rsidRPr="00E0006C">
        <w:rPr>
          <w:bCs/>
          <w:lang w:eastAsia="it-IT"/>
        </w:rPr>
        <w:t>, comma 4,</w:t>
      </w:r>
      <w:r w:rsidR="00BC5D2E" w:rsidRPr="00BC5D2E">
        <w:rPr>
          <w:bCs/>
          <w:lang w:eastAsia="it-IT"/>
        </w:rPr>
        <w:t xml:space="preserve"> del presente provvedimento.</w:t>
      </w:r>
    </w:p>
    <w:p w:rsidR="00470A44" w:rsidRDefault="00EF4928" w:rsidP="003645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jc w:val="both"/>
        <w:rPr>
          <w:bCs/>
          <w:lang w:eastAsia="it-IT"/>
        </w:rPr>
      </w:pPr>
      <w:r w:rsidRPr="00526A8B">
        <w:t xml:space="preserve">Eventuali somme residue o non programmate, rispetto a quelle rese disponibili con le delibere del Consiglio dei </w:t>
      </w:r>
      <w:r w:rsidR="00981EB4">
        <w:t>ministri</w:t>
      </w:r>
      <w:r w:rsidRPr="00526A8B">
        <w:t xml:space="preserve"> di cui ai commi 1 e 2 dell’articolo 24, del decreto legislativo n. 1 del 2018, possono essere utilizzate per ulteriori fabbisogni anche di tipologia differente</w:t>
      </w:r>
      <w:r w:rsidR="003645C0">
        <w:t>,</w:t>
      </w:r>
      <w:r w:rsidR="003645C0" w:rsidRPr="003645C0">
        <w:t xml:space="preserve"> </w:t>
      </w:r>
      <w:r w:rsidR="003645C0" w:rsidRPr="00816878">
        <w:t>nell’ambito di quanto previsto dal medesimo articolo,</w:t>
      </w:r>
      <w:r w:rsidRPr="00816878">
        <w:t xml:space="preserve"> </w:t>
      </w:r>
      <w:r w:rsidRPr="00526A8B">
        <w:t>rispetto a quel</w:t>
      </w:r>
      <w:r w:rsidR="003645C0">
        <w:t>la per cui sono state stanziate,</w:t>
      </w:r>
      <w:r w:rsidRPr="00526A8B">
        <w:t xml:space="preserve"> previa </w:t>
      </w:r>
      <w:r w:rsidR="00AB5051" w:rsidRPr="00470A44">
        <w:t xml:space="preserve">rimodulazione del piano degli interventi da sottoporre all’approvazione del Capo del Dipartimento, corredata di </w:t>
      </w:r>
      <w:r w:rsidRPr="00526A8B">
        <w:t>motivata richiesta del Commissario delegato che attesti altresì la non sussistenza di ulteriori necessità per la tipologia di misura originaria.</w:t>
      </w:r>
    </w:p>
    <w:p w:rsidR="005838A6" w:rsidRPr="00470A44" w:rsidRDefault="005838A6" w:rsidP="00470A4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t xml:space="preserve">Le proposte di rimodulazione di cui ai </w:t>
      </w:r>
      <w:r w:rsidRPr="00EC6D2C">
        <w:t>comm</w:t>
      </w:r>
      <w:r w:rsidR="00A02BC9" w:rsidRPr="00EC6D2C">
        <w:t>i</w:t>
      </w:r>
      <w:r w:rsidRPr="00EC6D2C">
        <w:t xml:space="preserve"> 5 e 6 devono</w:t>
      </w:r>
      <w:r w:rsidR="00A02BC9" w:rsidRPr="00EC6D2C">
        <w:t xml:space="preserve"> essere</w:t>
      </w:r>
      <w:r w:rsidRPr="00EC6D2C">
        <w:t xml:space="preserve"> corredate di relazione resa ai sensi dell’art</w:t>
      </w:r>
      <w:r w:rsidR="00A02BC9" w:rsidRPr="00EC6D2C">
        <w:t>icolo</w:t>
      </w:r>
      <w:r w:rsidRPr="00EC6D2C">
        <w:t xml:space="preserve"> </w:t>
      </w:r>
      <w:r w:rsidR="00B32723">
        <w:t>10</w:t>
      </w:r>
      <w:r w:rsidRPr="00EC6D2C">
        <w:t>, comma 1</w:t>
      </w:r>
      <w:r w:rsidR="00470A44" w:rsidRPr="00EC6D2C">
        <w:t>,</w:t>
      </w:r>
      <w:r w:rsidR="002F3D19" w:rsidRPr="00EC6D2C">
        <w:t xml:space="preserve"> secondo la tempistica</w:t>
      </w:r>
      <w:r w:rsidRPr="00EC6D2C">
        <w:t xml:space="preserve"> ivi previst</w:t>
      </w:r>
      <w:r w:rsidR="002F3D19" w:rsidRPr="00EC6D2C">
        <w:t>a</w:t>
      </w:r>
      <w:r w:rsidR="00470A44" w:rsidRPr="00EC6D2C">
        <w:t>.</w:t>
      </w:r>
    </w:p>
    <w:p w:rsidR="00D15F66" w:rsidRDefault="003028C4" w:rsidP="00D15F6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lang w:eastAsia="it-IT"/>
        </w:rPr>
      </w:pPr>
      <w:r w:rsidRPr="003028C4">
        <w:rPr>
          <w:bCs/>
          <w:lang w:eastAsia="it-IT"/>
        </w:rPr>
        <w:t>Le risorse finanziarie sono erogate ai soggetti di cui al comma 2 previo rendiconto delle spese sostenute</w:t>
      </w:r>
      <w:r w:rsidR="001A0E72">
        <w:rPr>
          <w:bCs/>
          <w:lang w:eastAsia="it-IT"/>
        </w:rPr>
        <w:t xml:space="preserve"> mediante presentazione di documentazione comprovante la spesa sostenuta</w:t>
      </w:r>
      <w:r w:rsidRPr="003028C4">
        <w:rPr>
          <w:bCs/>
          <w:lang w:eastAsia="it-IT"/>
        </w:rPr>
        <w:t xml:space="preserve"> ed attestazione della sussistenza del nesso di causalità con l</w:t>
      </w:r>
      <w:r w:rsidR="001A0E72">
        <w:rPr>
          <w:bCs/>
          <w:lang w:eastAsia="it-IT"/>
        </w:rPr>
        <w:t>o</w:t>
      </w:r>
      <w:r w:rsidRPr="003028C4">
        <w:rPr>
          <w:bCs/>
          <w:lang w:eastAsia="it-IT"/>
        </w:rPr>
        <w:t xml:space="preserve"> s</w:t>
      </w:r>
      <w:r w:rsidR="001A0E72">
        <w:rPr>
          <w:bCs/>
          <w:lang w:eastAsia="it-IT"/>
        </w:rPr>
        <w:t xml:space="preserve">tato di </w:t>
      </w:r>
      <w:r w:rsidRPr="003028C4">
        <w:rPr>
          <w:bCs/>
          <w:lang w:eastAsia="it-IT"/>
        </w:rPr>
        <w:t>emergenza. Su richiesta motivata dei soggett</w:t>
      </w:r>
      <w:r>
        <w:rPr>
          <w:bCs/>
          <w:lang w:eastAsia="it-IT"/>
        </w:rPr>
        <w:t xml:space="preserve">i attuatori degli interventi, </w:t>
      </w:r>
      <w:r w:rsidR="001A0E72">
        <w:rPr>
          <w:bCs/>
          <w:lang w:eastAsia="it-IT"/>
        </w:rPr>
        <w:t>il Commissario delegato</w:t>
      </w:r>
      <w:r w:rsidR="00E5656F">
        <w:rPr>
          <w:bCs/>
          <w:lang w:eastAsia="it-IT"/>
        </w:rPr>
        <w:t xml:space="preserve"> </w:t>
      </w:r>
      <w:r>
        <w:rPr>
          <w:bCs/>
          <w:lang w:eastAsia="it-IT"/>
        </w:rPr>
        <w:t>può</w:t>
      </w:r>
      <w:r w:rsidRPr="003028C4">
        <w:rPr>
          <w:bCs/>
          <w:lang w:eastAsia="it-IT"/>
        </w:rPr>
        <w:t xml:space="preserve"> erogare anticipazioni volte a consentire il pronto avvio degli interventi. </w:t>
      </w:r>
    </w:p>
    <w:p w:rsidR="00BA658C" w:rsidRPr="00BA658C" w:rsidRDefault="003028C4" w:rsidP="00BA658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i/>
          <w:iCs/>
          <w:color w:val="FF0000"/>
          <w:lang w:eastAsia="it-IT"/>
        </w:rPr>
      </w:pPr>
      <w:r w:rsidRPr="00D15F66">
        <w:rPr>
          <w:bCs/>
          <w:lang w:val="x-none" w:eastAsia="it-IT"/>
        </w:rPr>
        <w:t xml:space="preserve">Gli interventi </w:t>
      </w:r>
      <w:r w:rsidRPr="00D15F66">
        <w:rPr>
          <w:bCs/>
          <w:lang w:eastAsia="it-IT"/>
        </w:rPr>
        <w:t xml:space="preserve">di cui alla presente ordinanza </w:t>
      </w:r>
      <w:r w:rsidRPr="00D15F66">
        <w:rPr>
          <w:bCs/>
          <w:lang w:val="x-none" w:eastAsia="it-IT"/>
        </w:rPr>
        <w:t>sono dichiarati urgenti, indifferibili e di pubblica utilità ed, ove occorra, costituiscono variante agli strumenti urbanistici vigenti.</w:t>
      </w:r>
    </w:p>
    <w:p w:rsidR="0014570C" w:rsidRPr="00BA658C" w:rsidRDefault="003028C4" w:rsidP="00BA658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 w:hanging="590"/>
        <w:jc w:val="both"/>
        <w:rPr>
          <w:bCs/>
          <w:i/>
          <w:iCs/>
          <w:color w:val="FF0000"/>
          <w:lang w:eastAsia="it-IT"/>
        </w:rPr>
      </w:pPr>
      <w:r w:rsidRPr="00BA658C">
        <w:rPr>
          <w:bCs/>
          <w:lang w:eastAsia="it-IT"/>
        </w:rPr>
        <w:t>Al fine di garantire l’espletamento de</w:t>
      </w:r>
      <w:r w:rsidR="0014570C" w:rsidRPr="00BA658C">
        <w:rPr>
          <w:bCs/>
          <w:lang w:eastAsia="it-IT"/>
        </w:rPr>
        <w:t>gli interventi di cui alla presente ordinanza</w:t>
      </w:r>
      <w:r w:rsidRPr="00BA658C">
        <w:rPr>
          <w:bCs/>
          <w:lang w:eastAsia="it-IT"/>
        </w:rPr>
        <w:t xml:space="preserve">, </w:t>
      </w:r>
      <w:r w:rsidR="001A0E72">
        <w:rPr>
          <w:bCs/>
          <w:lang w:eastAsia="it-IT"/>
        </w:rPr>
        <w:t>il Commissario delegato</w:t>
      </w:r>
      <w:r w:rsidR="00E5656F">
        <w:rPr>
          <w:bCs/>
          <w:lang w:eastAsia="it-IT"/>
        </w:rPr>
        <w:t>,</w:t>
      </w:r>
      <w:r w:rsidRPr="00BA658C">
        <w:rPr>
          <w:bCs/>
          <w:lang w:val="x-none" w:eastAsia="it-IT"/>
        </w:rPr>
        <w:t xml:space="preserve"> anche avvalendosi dei soggetti attuatori, provved</w:t>
      </w:r>
      <w:r w:rsidR="00A9312C" w:rsidRPr="00BA658C">
        <w:rPr>
          <w:bCs/>
          <w:lang w:eastAsia="it-IT"/>
        </w:rPr>
        <w:t>e</w:t>
      </w:r>
      <w:r w:rsidRPr="00BA658C">
        <w:rPr>
          <w:bCs/>
          <w:lang w:val="x-none" w:eastAsia="it-IT"/>
        </w:rPr>
        <w:t xml:space="preserve">, per le </w:t>
      </w:r>
      <w:r w:rsidRPr="00BA658C">
        <w:rPr>
          <w:bCs/>
          <w:lang w:val="x-none" w:eastAsia="it-IT"/>
        </w:rPr>
        <w:lastRenderedPageBreak/>
        <w:t>occupazioni d’urgenza e per le eventuali espropriazioni delle aree occorrenti</w:t>
      </w:r>
      <w:r w:rsidRPr="00BA658C">
        <w:rPr>
          <w:bCs/>
          <w:lang w:eastAsia="it-IT"/>
        </w:rPr>
        <w:t xml:space="preserve"> per la realizzazione degli interventi</w:t>
      </w:r>
      <w:r w:rsidRPr="00BA658C">
        <w:rPr>
          <w:bCs/>
          <w:lang w:val="x-none" w:eastAsia="it-IT"/>
        </w:rPr>
        <w:t>, alla redazione dello stato di consistenza e del verbale di immissione del possesso dei suoli anche con la sola presenza di due testimoni, una volta emesso il decreto di occupazione d’urgenza e prescindendo da ogni altro adempimento</w:t>
      </w:r>
      <w:r w:rsidRPr="00BA658C">
        <w:rPr>
          <w:bCs/>
          <w:lang w:eastAsia="it-IT"/>
        </w:rPr>
        <w:t>.</w:t>
      </w:r>
    </w:p>
    <w:p w:rsidR="00CE71A4" w:rsidRDefault="00CE71A4" w:rsidP="00AC47E3">
      <w:pPr>
        <w:tabs>
          <w:tab w:val="left" w:pos="9639"/>
        </w:tabs>
        <w:suppressAutoHyphens w:val="0"/>
        <w:ind w:left="230" w:right="-5"/>
        <w:jc w:val="both"/>
        <w:rPr>
          <w:b/>
          <w:bCs/>
          <w:iCs/>
          <w:lang w:eastAsia="it-IT"/>
        </w:rPr>
      </w:pPr>
    </w:p>
    <w:p w:rsidR="00B239C4" w:rsidRDefault="00B239C4" w:rsidP="00AC47E3">
      <w:pPr>
        <w:tabs>
          <w:tab w:val="left" w:pos="9639"/>
        </w:tabs>
        <w:suppressAutoHyphens w:val="0"/>
        <w:ind w:left="230" w:right="-5"/>
        <w:jc w:val="both"/>
        <w:rPr>
          <w:b/>
          <w:bCs/>
          <w:iCs/>
          <w:lang w:eastAsia="it-IT"/>
        </w:rPr>
      </w:pPr>
    </w:p>
    <w:p w:rsidR="00DB6122" w:rsidRPr="00661879" w:rsidRDefault="00DB6122" w:rsidP="00DB6122">
      <w:pPr>
        <w:tabs>
          <w:tab w:val="left" w:pos="1080"/>
        </w:tabs>
        <w:jc w:val="center"/>
        <w:rPr>
          <w:b/>
        </w:rPr>
      </w:pPr>
      <w:r w:rsidRPr="00661879">
        <w:rPr>
          <w:b/>
        </w:rPr>
        <w:t xml:space="preserve">Articolo </w:t>
      </w:r>
      <w:r>
        <w:rPr>
          <w:b/>
        </w:rPr>
        <w:t>2</w:t>
      </w:r>
    </w:p>
    <w:p w:rsidR="00DB6122" w:rsidRPr="00661879" w:rsidRDefault="00DB6122" w:rsidP="00DB6122">
      <w:pPr>
        <w:tabs>
          <w:tab w:val="left" w:pos="1080"/>
        </w:tabs>
        <w:jc w:val="center"/>
        <w:rPr>
          <w:b/>
        </w:rPr>
      </w:pPr>
      <w:r w:rsidRPr="00661879">
        <w:rPr>
          <w:b/>
        </w:rPr>
        <w:t xml:space="preserve">(Contributi </w:t>
      </w:r>
      <w:r w:rsidR="00EA6F67">
        <w:rPr>
          <w:b/>
        </w:rPr>
        <w:t xml:space="preserve">di </w:t>
      </w:r>
      <w:r w:rsidRPr="00661879">
        <w:rPr>
          <w:b/>
        </w:rPr>
        <w:t>autonoma sistemazione)</w:t>
      </w:r>
    </w:p>
    <w:p w:rsidR="00DB6122" w:rsidRDefault="00DB6122" w:rsidP="00DB6122">
      <w:pPr>
        <w:tabs>
          <w:tab w:val="left" w:pos="1080"/>
        </w:tabs>
        <w:jc w:val="center"/>
        <w:rPr>
          <w:b/>
        </w:rPr>
      </w:pPr>
    </w:p>
    <w:p w:rsidR="00B239C4" w:rsidRPr="00661879" w:rsidRDefault="00B239C4" w:rsidP="00DB6122">
      <w:pPr>
        <w:tabs>
          <w:tab w:val="left" w:pos="1080"/>
        </w:tabs>
        <w:jc w:val="center"/>
        <w:rPr>
          <w:b/>
        </w:rPr>
      </w:pPr>
    </w:p>
    <w:p w:rsidR="006C13F8" w:rsidRDefault="00DA3ED5" w:rsidP="006C13F8">
      <w:pPr>
        <w:pStyle w:val="Paragrafoelenco"/>
        <w:numPr>
          <w:ilvl w:val="0"/>
          <w:numId w:val="36"/>
        </w:numPr>
        <w:suppressAutoHyphens w:val="0"/>
        <w:autoSpaceDE w:val="0"/>
        <w:ind w:left="567" w:hanging="567"/>
        <w:jc w:val="both"/>
        <w:rPr>
          <w:lang w:eastAsia="it-IT"/>
        </w:rPr>
      </w:pPr>
      <w:r>
        <w:rPr>
          <w:bCs/>
          <w:lang w:eastAsia="it-IT"/>
        </w:rPr>
        <w:t>Il Commissario delegato</w:t>
      </w:r>
      <w:r w:rsidR="00BF4668">
        <w:rPr>
          <w:lang w:eastAsia="it-IT"/>
        </w:rPr>
        <w:t xml:space="preserve"> </w:t>
      </w:r>
      <w:r w:rsidR="00DB6122">
        <w:rPr>
          <w:lang w:eastAsia="it-IT"/>
        </w:rPr>
        <w:t>è autorizzat</w:t>
      </w:r>
      <w:r>
        <w:rPr>
          <w:lang w:eastAsia="it-IT"/>
        </w:rPr>
        <w:t>o</w:t>
      </w:r>
      <w:r w:rsidR="00DB6122">
        <w:rPr>
          <w:lang w:eastAsia="it-IT"/>
        </w:rPr>
        <w:t xml:space="preserve"> ad assegnare ai nuclei familiari la cui abitazione principale, abituale e continuativa sia stata distrutta in tutto o in parte, ovvero sia stata sgomberata in esecuzione di provvedimenti delle competenti autorità, adottati a seguito dell’evento di cui in premessa, un contributo per l'autonoma sistemazione stabilito rispettivamente in euro 400</w:t>
      </w:r>
      <w:r>
        <w:rPr>
          <w:lang w:eastAsia="it-IT"/>
        </w:rPr>
        <w:t>,00</w:t>
      </w:r>
      <w:r w:rsidR="00DB6122">
        <w:rPr>
          <w:lang w:eastAsia="it-IT"/>
        </w:rPr>
        <w:t xml:space="preserve"> per i nuclei monofamiliari, in euro 500</w:t>
      </w:r>
      <w:r>
        <w:rPr>
          <w:lang w:eastAsia="it-IT"/>
        </w:rPr>
        <w:t>,00</w:t>
      </w:r>
      <w:r w:rsidR="00DB6122">
        <w:rPr>
          <w:lang w:eastAsia="it-IT"/>
        </w:rPr>
        <w:t xml:space="preserve"> per i nuclei familiari composti da due unità, in euro 700</w:t>
      </w:r>
      <w:r>
        <w:rPr>
          <w:lang w:eastAsia="it-IT"/>
        </w:rPr>
        <w:t>,00</w:t>
      </w:r>
      <w:r w:rsidR="00DB6122">
        <w:rPr>
          <w:lang w:eastAsia="it-IT"/>
        </w:rPr>
        <w:t xml:space="preserve"> per quelli composti da tre unità, in euro 800 per quelli composti da quattro unità, fino ad un massimo di </w:t>
      </w:r>
      <w:r>
        <w:rPr>
          <w:lang w:eastAsia="it-IT"/>
        </w:rPr>
        <w:t>euro</w:t>
      </w:r>
      <w:r w:rsidR="00DB6122">
        <w:rPr>
          <w:lang w:eastAsia="it-IT"/>
        </w:rPr>
        <w:t xml:space="preserve"> 900,00 mensili per i nuclei familiari composti da cinque o più unità. Qualora nel nucleo familiare siano presenti persone di età superiore a 65 anni, portatori di handicap o disabili con una percentuale di invalidità non inferiore al 67%, è concesso un contributo aggiuntivo di </w:t>
      </w:r>
      <w:r>
        <w:rPr>
          <w:lang w:eastAsia="it-IT"/>
        </w:rPr>
        <w:t>euro</w:t>
      </w:r>
      <w:r w:rsidR="00DB6122">
        <w:rPr>
          <w:lang w:eastAsia="it-IT"/>
        </w:rPr>
        <w:t xml:space="preserve"> 200,00 mensili per ognuno dei soggetti sopra indicati, anche oltre il limite massimo di </w:t>
      </w:r>
      <w:r>
        <w:rPr>
          <w:lang w:eastAsia="it-IT"/>
        </w:rPr>
        <w:t>euro</w:t>
      </w:r>
      <w:r w:rsidR="00DB6122">
        <w:rPr>
          <w:lang w:eastAsia="it-IT"/>
        </w:rPr>
        <w:t xml:space="preserve"> 900,00 mensili previsti per il nucleo familiare.</w:t>
      </w:r>
    </w:p>
    <w:p w:rsidR="00BC5D2E" w:rsidRDefault="00DB6122" w:rsidP="00BC5D2E">
      <w:pPr>
        <w:pStyle w:val="Paragrafoelenco"/>
        <w:numPr>
          <w:ilvl w:val="0"/>
          <w:numId w:val="36"/>
        </w:numPr>
        <w:suppressAutoHyphens w:val="0"/>
        <w:autoSpaceDE w:val="0"/>
        <w:ind w:left="567" w:hanging="567"/>
        <w:jc w:val="both"/>
        <w:rPr>
          <w:lang w:eastAsia="it-IT"/>
        </w:rPr>
      </w:pPr>
      <w:r>
        <w:rPr>
          <w:lang w:eastAsia="it-IT"/>
        </w:rPr>
        <w:t>I benefici economici di cui al comma 1, sono concessi a decorrere dalla data indicata nel provvedimento di sgombero dell'immobile o di evacuazione, e sino a che non si siano realizzate le condizioni per il rientro nell'abitazione, ovvero si sia provveduto ad altra sistemazione avente carattere di stabilità, e comunque non oltre la data di scadenza dello stato di emergenza.</w:t>
      </w:r>
    </w:p>
    <w:p w:rsidR="00DB6122" w:rsidRPr="00BC5D2E" w:rsidRDefault="00DB6122" w:rsidP="00BC5D2E">
      <w:pPr>
        <w:pStyle w:val="Paragrafoelenco"/>
        <w:numPr>
          <w:ilvl w:val="0"/>
          <w:numId w:val="36"/>
        </w:numPr>
        <w:suppressAutoHyphens w:val="0"/>
        <w:autoSpaceDE w:val="0"/>
        <w:ind w:left="567" w:hanging="567"/>
        <w:jc w:val="both"/>
        <w:rPr>
          <w:lang w:eastAsia="it-IT"/>
        </w:rPr>
      </w:pPr>
      <w:r>
        <w:rPr>
          <w:lang w:eastAsia="it-IT"/>
        </w:rPr>
        <w:t xml:space="preserve">Agli oneri derivanti dall’attuazione del presente articolo, </w:t>
      </w:r>
      <w:r w:rsidR="00DA3ED5" w:rsidRPr="00BC5D2E">
        <w:rPr>
          <w:bCs/>
          <w:lang w:eastAsia="it-IT"/>
        </w:rPr>
        <w:t>il Commissario delegato</w:t>
      </w:r>
      <w:r w:rsidR="00E5656F" w:rsidRPr="00BC5D2E">
        <w:rPr>
          <w:bCs/>
          <w:lang w:eastAsia="it-IT"/>
        </w:rPr>
        <w:t xml:space="preserve"> </w:t>
      </w:r>
      <w:r>
        <w:rPr>
          <w:lang w:eastAsia="it-IT"/>
        </w:rPr>
        <w:t>provve</w:t>
      </w:r>
      <w:r w:rsidR="00332974">
        <w:rPr>
          <w:lang w:eastAsia="it-IT"/>
        </w:rPr>
        <w:t>d</w:t>
      </w:r>
      <w:r>
        <w:rPr>
          <w:lang w:eastAsia="it-IT"/>
        </w:rPr>
        <w:t xml:space="preserve">e a valere sulle risorse </w:t>
      </w:r>
      <w:r w:rsidRPr="00BC5D2E">
        <w:rPr>
          <w:lang w:eastAsia="it-IT"/>
        </w:rPr>
        <w:t xml:space="preserve">di cui </w:t>
      </w:r>
      <w:r w:rsidRPr="00E0006C">
        <w:rPr>
          <w:lang w:eastAsia="it-IT"/>
        </w:rPr>
        <w:t xml:space="preserve">all’articolo </w:t>
      </w:r>
      <w:r w:rsidR="00B626DE">
        <w:rPr>
          <w:lang w:eastAsia="it-IT"/>
        </w:rPr>
        <w:t>9</w:t>
      </w:r>
      <w:r w:rsidR="00D15F66" w:rsidRPr="00E0006C">
        <w:rPr>
          <w:lang w:eastAsia="it-IT"/>
        </w:rPr>
        <w:t>.</w:t>
      </w:r>
    </w:p>
    <w:p w:rsidR="004D2330" w:rsidRPr="004D2330" w:rsidRDefault="004D2330" w:rsidP="006C13F8">
      <w:pPr>
        <w:pStyle w:val="Paragrafoelenco"/>
        <w:numPr>
          <w:ilvl w:val="0"/>
          <w:numId w:val="36"/>
        </w:numPr>
        <w:suppressAutoHyphens w:val="0"/>
        <w:autoSpaceDE w:val="0"/>
        <w:ind w:left="567" w:hanging="567"/>
        <w:jc w:val="both"/>
        <w:rPr>
          <w:lang w:eastAsia="it-IT"/>
        </w:rPr>
      </w:pPr>
      <w:r w:rsidRPr="004D2330">
        <w:rPr>
          <w:lang w:eastAsia="it-IT"/>
        </w:rPr>
        <w:t>Il contributo di cui al presente articolo non può essere riconosciuto nell’ipotesi in cui l’amministrazione regionale, provinciale o comunale assicuri la fornitura, a titolo gratuito, di alloggi.</w:t>
      </w:r>
    </w:p>
    <w:p w:rsidR="0067672D" w:rsidRDefault="0067672D" w:rsidP="00E3641A">
      <w:pPr>
        <w:tabs>
          <w:tab w:val="left" w:pos="9639"/>
        </w:tabs>
        <w:suppressAutoHyphens w:val="0"/>
        <w:ind w:right="-5"/>
        <w:rPr>
          <w:b/>
          <w:bCs/>
          <w:iCs/>
          <w:lang w:eastAsia="it-IT"/>
        </w:rPr>
      </w:pPr>
    </w:p>
    <w:p w:rsidR="00B239C4" w:rsidRDefault="00B239C4" w:rsidP="00E3641A">
      <w:pPr>
        <w:tabs>
          <w:tab w:val="left" w:pos="9639"/>
        </w:tabs>
        <w:suppressAutoHyphens w:val="0"/>
        <w:ind w:right="-5"/>
        <w:rPr>
          <w:b/>
          <w:bCs/>
          <w:iCs/>
          <w:lang w:eastAsia="it-IT"/>
        </w:rPr>
      </w:pPr>
    </w:p>
    <w:p w:rsidR="00812139" w:rsidRDefault="00812139" w:rsidP="00E3641A">
      <w:pPr>
        <w:tabs>
          <w:tab w:val="left" w:pos="9639"/>
        </w:tabs>
        <w:suppressAutoHyphens w:val="0"/>
        <w:ind w:right="-5"/>
        <w:rPr>
          <w:b/>
          <w:bCs/>
          <w:iCs/>
          <w:lang w:eastAsia="it-IT"/>
        </w:rPr>
      </w:pPr>
    </w:p>
    <w:p w:rsidR="00425B70" w:rsidRPr="00425B70" w:rsidRDefault="006A00BF" w:rsidP="00425B70">
      <w:pPr>
        <w:tabs>
          <w:tab w:val="left" w:pos="9639"/>
        </w:tabs>
        <w:suppressAutoHyphens w:val="0"/>
        <w:ind w:left="-130" w:right="-5"/>
        <w:jc w:val="center"/>
        <w:rPr>
          <w:b/>
          <w:bCs/>
          <w:iCs/>
          <w:lang w:eastAsia="it-IT"/>
        </w:rPr>
      </w:pPr>
      <w:r>
        <w:rPr>
          <w:b/>
          <w:bCs/>
          <w:iCs/>
          <w:lang w:eastAsia="it-IT"/>
        </w:rPr>
        <w:t>Articolo 3</w:t>
      </w:r>
    </w:p>
    <w:p w:rsidR="00425B70" w:rsidRPr="00425B70" w:rsidRDefault="00425B70" w:rsidP="00425B70">
      <w:pPr>
        <w:tabs>
          <w:tab w:val="left" w:pos="9639"/>
        </w:tabs>
        <w:suppressAutoHyphens w:val="0"/>
        <w:ind w:left="-130" w:right="-5"/>
        <w:jc w:val="center"/>
        <w:rPr>
          <w:b/>
          <w:bCs/>
          <w:iCs/>
          <w:lang w:eastAsia="it-IT"/>
        </w:rPr>
      </w:pPr>
      <w:r w:rsidRPr="00425B70">
        <w:rPr>
          <w:b/>
          <w:bCs/>
          <w:iCs/>
          <w:lang w:eastAsia="it-IT"/>
        </w:rPr>
        <w:t>(Deroghe)</w:t>
      </w:r>
    </w:p>
    <w:p w:rsidR="00425B70" w:rsidRDefault="00425B70" w:rsidP="00425B70">
      <w:pPr>
        <w:tabs>
          <w:tab w:val="left" w:pos="9639"/>
        </w:tabs>
        <w:suppressAutoHyphens w:val="0"/>
        <w:ind w:left="-130" w:right="-5"/>
        <w:jc w:val="center"/>
        <w:rPr>
          <w:b/>
          <w:bCs/>
          <w:iCs/>
          <w:lang w:eastAsia="it-IT"/>
        </w:rPr>
      </w:pPr>
      <w:r w:rsidRPr="00425B70">
        <w:rPr>
          <w:b/>
          <w:bCs/>
          <w:iCs/>
          <w:lang w:eastAsia="it-IT"/>
        </w:rPr>
        <w:t xml:space="preserve"> </w:t>
      </w:r>
    </w:p>
    <w:p w:rsidR="00B239C4" w:rsidRPr="00425B70" w:rsidRDefault="00B239C4" w:rsidP="00425B70">
      <w:pPr>
        <w:tabs>
          <w:tab w:val="left" w:pos="9639"/>
        </w:tabs>
        <w:suppressAutoHyphens w:val="0"/>
        <w:ind w:left="-130" w:right="-5"/>
        <w:jc w:val="center"/>
        <w:rPr>
          <w:b/>
          <w:bCs/>
          <w:iCs/>
          <w:lang w:eastAsia="it-IT"/>
        </w:rPr>
      </w:pPr>
    </w:p>
    <w:p w:rsidR="00425B70" w:rsidRPr="006C13F8" w:rsidRDefault="00425B70" w:rsidP="006C13F8">
      <w:pPr>
        <w:pStyle w:val="Paragrafoelenco"/>
        <w:numPr>
          <w:ilvl w:val="1"/>
          <w:numId w:val="30"/>
        </w:numPr>
        <w:tabs>
          <w:tab w:val="left" w:pos="9639"/>
        </w:tabs>
        <w:suppressAutoHyphens w:val="0"/>
        <w:ind w:left="567" w:right="-5" w:hanging="567"/>
        <w:jc w:val="both"/>
        <w:rPr>
          <w:iCs/>
          <w:lang w:eastAsia="it-IT"/>
        </w:rPr>
      </w:pPr>
      <w:r w:rsidRPr="006C13F8">
        <w:rPr>
          <w:iCs/>
          <w:lang w:eastAsia="it-IT"/>
        </w:rPr>
        <w:t xml:space="preserve">Per la realizzazione delle attività di cui alla presente ordinanza, nel rispetto dei </w:t>
      </w:r>
      <w:r w:rsidR="00D34483" w:rsidRPr="006C13F8">
        <w:rPr>
          <w:iCs/>
          <w:lang w:eastAsia="it-IT"/>
        </w:rPr>
        <w:t xml:space="preserve">        </w:t>
      </w:r>
      <w:r w:rsidRPr="006C13F8">
        <w:rPr>
          <w:iCs/>
          <w:lang w:eastAsia="it-IT"/>
        </w:rPr>
        <w:t xml:space="preserve">principi generali dell’ordinamento giuridico e dei vincoli derivanti dall’ordinamento comunitario, </w:t>
      </w:r>
      <w:r w:rsidR="00C8166E">
        <w:rPr>
          <w:bCs/>
          <w:lang w:eastAsia="it-IT"/>
        </w:rPr>
        <w:t>il Commissario delegato</w:t>
      </w:r>
      <w:r w:rsidR="00E5656F">
        <w:rPr>
          <w:bCs/>
          <w:lang w:eastAsia="it-IT"/>
        </w:rPr>
        <w:t xml:space="preserve"> </w:t>
      </w:r>
      <w:r w:rsidR="00B251B3" w:rsidRPr="006C13F8">
        <w:rPr>
          <w:iCs/>
          <w:lang w:eastAsia="it-IT"/>
        </w:rPr>
        <w:t xml:space="preserve">ed i </w:t>
      </w:r>
      <w:r w:rsidRPr="006C13F8">
        <w:rPr>
          <w:iCs/>
          <w:lang w:eastAsia="it-IT"/>
        </w:rPr>
        <w:t>soggetti attuatori dal medesimo individuati possono provvedere, sulla base di apposita motivazione, in deroga alle seguenti disposizioni normative:</w:t>
      </w:r>
    </w:p>
    <w:p w:rsidR="005C1BCD" w:rsidRDefault="006C13F8" w:rsidP="006C13F8">
      <w:pPr>
        <w:tabs>
          <w:tab w:val="left" w:pos="9639"/>
        </w:tabs>
        <w:suppressAutoHyphens w:val="0"/>
        <w:ind w:left="284" w:right="-5" w:firstLine="142"/>
        <w:jc w:val="both"/>
        <w:rPr>
          <w:iCs/>
          <w:lang w:eastAsia="it-IT"/>
        </w:rPr>
      </w:pPr>
      <w:r w:rsidRPr="006C13F8">
        <w:rPr>
          <w:iCs/>
          <w:lang w:eastAsia="it-IT"/>
        </w:rPr>
        <w:t xml:space="preserve">- </w:t>
      </w:r>
      <w:r w:rsidR="005C1BCD" w:rsidRPr="006C13F8">
        <w:rPr>
          <w:iCs/>
          <w:lang w:eastAsia="it-IT"/>
        </w:rPr>
        <w:t xml:space="preserve">regio </w:t>
      </w:r>
      <w:r w:rsidR="005C1BCD" w:rsidRPr="00CF5183">
        <w:rPr>
          <w:iCs/>
          <w:lang w:eastAsia="it-IT"/>
        </w:rPr>
        <w:t>decreto 25 luglio 1904, n. 523, articoli 93, 94, 95, 96, 97, 98 e 99;</w:t>
      </w:r>
    </w:p>
    <w:p w:rsidR="00051469" w:rsidRPr="00051469" w:rsidRDefault="00283552" w:rsidP="00051469">
      <w:pPr>
        <w:tabs>
          <w:tab w:val="left" w:pos="9639"/>
        </w:tabs>
        <w:suppressAutoHyphens w:val="0"/>
        <w:ind w:left="426" w:right="-5"/>
        <w:jc w:val="both"/>
        <w:rPr>
          <w:iCs/>
          <w:lang w:eastAsia="it-IT"/>
        </w:rPr>
      </w:pPr>
      <w:r>
        <w:rPr>
          <w:iCs/>
          <w:lang w:eastAsia="it-IT"/>
        </w:rPr>
        <w:t>-</w:t>
      </w:r>
      <w:r w:rsidR="00051469" w:rsidRPr="00051469">
        <w:rPr>
          <w:iCs/>
          <w:lang w:eastAsia="it-IT"/>
        </w:rPr>
        <w:t>regio decreto 18 novembre 1923, n. 2440, articoli 3, 5, 6, secondo comma, 7, 9, 13, 14, 15, 19, 20;</w:t>
      </w:r>
    </w:p>
    <w:p w:rsidR="00051469" w:rsidRPr="00051469" w:rsidRDefault="00051469" w:rsidP="00051469">
      <w:pPr>
        <w:tabs>
          <w:tab w:val="left" w:pos="9639"/>
        </w:tabs>
        <w:suppressAutoHyphens w:val="0"/>
        <w:ind w:left="426" w:right="-5"/>
        <w:jc w:val="both"/>
        <w:rPr>
          <w:iCs/>
          <w:lang w:eastAsia="it-IT"/>
        </w:rPr>
      </w:pPr>
      <w:r w:rsidRPr="00051469">
        <w:rPr>
          <w:iCs/>
          <w:lang w:eastAsia="it-IT"/>
        </w:rPr>
        <w:t>- regio decreto 30 dicembre 1923, n. 3267 articoli 7 e 8;</w:t>
      </w:r>
    </w:p>
    <w:p w:rsidR="00051469" w:rsidRPr="00051469" w:rsidRDefault="00051469" w:rsidP="00051469">
      <w:pPr>
        <w:tabs>
          <w:tab w:val="left" w:pos="9639"/>
        </w:tabs>
        <w:suppressAutoHyphens w:val="0"/>
        <w:ind w:left="426" w:right="-5"/>
        <w:jc w:val="both"/>
        <w:rPr>
          <w:iCs/>
          <w:lang w:eastAsia="it-IT"/>
        </w:rPr>
      </w:pPr>
      <w:r w:rsidRPr="00051469">
        <w:rPr>
          <w:iCs/>
          <w:lang w:eastAsia="it-IT"/>
        </w:rPr>
        <w:t>- regio decreto 23 maggio 1924, n. 827, articoli 37, 38, 39, 40, 41, 42 e 119;</w:t>
      </w:r>
    </w:p>
    <w:p w:rsidR="00051469" w:rsidRPr="00051469" w:rsidRDefault="00051469" w:rsidP="00051469">
      <w:pPr>
        <w:tabs>
          <w:tab w:val="left" w:pos="9639"/>
        </w:tabs>
        <w:suppressAutoHyphens w:val="0"/>
        <w:ind w:left="426" w:right="-5"/>
        <w:jc w:val="both"/>
        <w:rPr>
          <w:iCs/>
          <w:lang w:eastAsia="it-IT"/>
        </w:rPr>
      </w:pPr>
      <w:r w:rsidRPr="00051469">
        <w:rPr>
          <w:iCs/>
          <w:lang w:eastAsia="it-IT"/>
        </w:rPr>
        <w:t>- decreto legislativo 12 luglio 1993, n. 275, articolo 13;</w:t>
      </w:r>
    </w:p>
    <w:p w:rsidR="00051469" w:rsidRPr="00FA55AA" w:rsidRDefault="00051469" w:rsidP="00051469">
      <w:pPr>
        <w:tabs>
          <w:tab w:val="left" w:pos="9639"/>
        </w:tabs>
        <w:suppressAutoHyphens w:val="0"/>
        <w:ind w:left="426" w:right="-5"/>
        <w:jc w:val="both"/>
        <w:rPr>
          <w:iCs/>
          <w:lang w:eastAsia="it-IT"/>
        </w:rPr>
      </w:pPr>
      <w:r w:rsidRPr="00051469">
        <w:rPr>
          <w:iCs/>
          <w:lang w:eastAsia="it-IT"/>
        </w:rPr>
        <w:t>- legge 7 agosto 1990, n. 241, articoli 2 - bis, 7, 8, 9, 10, 10 - bis, 14, 14 - bis, 14 - ter, 14 - quater, 14 -</w:t>
      </w:r>
      <w:r w:rsidR="00D81947">
        <w:rPr>
          <w:iCs/>
          <w:lang w:eastAsia="it-IT"/>
        </w:rPr>
        <w:t xml:space="preserve"> </w:t>
      </w:r>
      <w:proofErr w:type="spellStart"/>
      <w:r w:rsidRPr="00FA55AA">
        <w:rPr>
          <w:iCs/>
          <w:lang w:eastAsia="it-IT"/>
        </w:rPr>
        <w:t>quinquies</w:t>
      </w:r>
      <w:proofErr w:type="spellEnd"/>
      <w:r w:rsidRPr="00FA55AA">
        <w:rPr>
          <w:iCs/>
          <w:lang w:eastAsia="it-IT"/>
        </w:rPr>
        <w:t>, 16, 17, 19 e 20 e successive modifiche ed integrazioni;</w:t>
      </w:r>
    </w:p>
    <w:p w:rsidR="00443137" w:rsidRPr="00CF5183" w:rsidRDefault="00051469" w:rsidP="00FA55AA">
      <w:pPr>
        <w:tabs>
          <w:tab w:val="left" w:pos="9639"/>
        </w:tabs>
        <w:suppressAutoHyphens w:val="0"/>
        <w:ind w:left="426" w:right="-5"/>
        <w:jc w:val="both"/>
        <w:rPr>
          <w:iCs/>
          <w:lang w:eastAsia="it-IT"/>
        </w:rPr>
      </w:pPr>
      <w:r w:rsidRPr="00051469">
        <w:rPr>
          <w:iCs/>
          <w:lang w:eastAsia="it-IT"/>
        </w:rPr>
        <w:t>- decreto del Presidente della Repubblica 28 dicembre 2000, n. 445, articoli 40, 43, comma 1, 44 -bis e 72;</w:t>
      </w:r>
    </w:p>
    <w:p w:rsidR="00051469" w:rsidRPr="00051469" w:rsidRDefault="00051469" w:rsidP="00051469">
      <w:pPr>
        <w:tabs>
          <w:tab w:val="left" w:pos="9639"/>
        </w:tabs>
        <w:suppressAutoHyphens w:val="0"/>
        <w:ind w:left="426" w:right="-5"/>
        <w:jc w:val="both"/>
        <w:rPr>
          <w:iCs/>
          <w:lang w:eastAsia="it-IT"/>
        </w:rPr>
      </w:pPr>
      <w:r w:rsidRPr="00051469">
        <w:rPr>
          <w:iCs/>
          <w:lang w:eastAsia="it-IT"/>
        </w:rPr>
        <w:t xml:space="preserve">- decreto legislativo 18 agosto 2000, n. 267, </w:t>
      </w:r>
      <w:r w:rsidR="001A0DA1">
        <w:rPr>
          <w:iCs/>
          <w:lang w:eastAsia="it-IT"/>
        </w:rPr>
        <w:t>articolo</w:t>
      </w:r>
      <w:r w:rsidRPr="00051469">
        <w:rPr>
          <w:iCs/>
          <w:lang w:eastAsia="it-IT"/>
        </w:rPr>
        <w:t xml:space="preserve"> 191, comma 3;</w:t>
      </w:r>
    </w:p>
    <w:p w:rsidR="00051469" w:rsidRPr="00051469" w:rsidRDefault="00051469" w:rsidP="00051469">
      <w:pPr>
        <w:tabs>
          <w:tab w:val="left" w:pos="9639"/>
        </w:tabs>
        <w:suppressAutoHyphens w:val="0"/>
        <w:ind w:left="426" w:right="-5"/>
        <w:jc w:val="both"/>
        <w:rPr>
          <w:iCs/>
          <w:lang w:eastAsia="it-IT"/>
        </w:rPr>
      </w:pPr>
      <w:r w:rsidRPr="00051469">
        <w:rPr>
          <w:iCs/>
          <w:lang w:eastAsia="it-IT"/>
        </w:rPr>
        <w:t>- decreto del Presidente della Repubblica 8 giugno 2001, n. 327, articoli 6, 7, 8, 9, 10, 11, 12, 13, 14, 15, 16, 17, 18, 19, 20, 21, 22, 22 - bis, 23, 24, 25 e 49;</w:t>
      </w:r>
    </w:p>
    <w:p w:rsidR="00051469" w:rsidRPr="004F5258" w:rsidRDefault="00051469" w:rsidP="00051469">
      <w:pPr>
        <w:tabs>
          <w:tab w:val="left" w:pos="9639"/>
        </w:tabs>
        <w:suppressAutoHyphens w:val="0"/>
        <w:ind w:left="426" w:right="-5"/>
        <w:jc w:val="both"/>
        <w:rPr>
          <w:iCs/>
          <w:lang w:eastAsia="it-IT"/>
        </w:rPr>
      </w:pPr>
      <w:r w:rsidRPr="004F5258">
        <w:rPr>
          <w:iCs/>
          <w:lang w:eastAsia="it-IT"/>
        </w:rPr>
        <w:t>- decreto legislativo 3 aprile 2006, n. 152, e successive modifiche ed integrazioni, articoli 6, 7, 9, 10, 12, 18, 28, 29, 29 -ter, 29-quater , 29-quinquies , 29-sexies, 29-septies , 29-octies , 29-nonies , 29-decies , 29-undicies, 29-terdecies , 33, 35, 57, 58, 59, 60, 61, 62, 63, 69, 76, 77, 78, 100, 101, 103, 105, 106, 107, 108, 109, 117, 118, 119, 120, 121, 122, 123, 124, 125, 126, 127, 133, 134, 137, 158 -bis , 179, 181, 182, 183, 184, 188, 193, 195, 196, 197, 198, 205, 231, da 239 a 253; con riferimento agli articoli 188 -ter, 189, 190, 208, 209, 211, 212, 214, 215 e 216, del predetto decreto legislativo n. 152/2006, nel rispetto della direttiva 2008/98CEE; con riferimento agli articoli 19, 20, 23, 24, 24 - bis , 25, 26, 27, 27  -bis , del citato decreto legislativo n. 152/2006, limitatamente ai termini ivi previsti;</w:t>
      </w:r>
    </w:p>
    <w:p w:rsidR="00051469" w:rsidRPr="00051469" w:rsidRDefault="00051469" w:rsidP="00051469">
      <w:pPr>
        <w:tabs>
          <w:tab w:val="left" w:pos="9639"/>
        </w:tabs>
        <w:suppressAutoHyphens w:val="0"/>
        <w:ind w:left="426" w:right="-5"/>
        <w:jc w:val="both"/>
        <w:rPr>
          <w:iCs/>
          <w:lang w:eastAsia="it-IT"/>
        </w:rPr>
      </w:pPr>
      <w:r w:rsidRPr="004F5258">
        <w:rPr>
          <w:iCs/>
          <w:lang w:eastAsia="it-IT"/>
        </w:rPr>
        <w:t>- decreto legislativo 22 gennaio 2004, n. 42, articol</w:t>
      </w:r>
      <w:r w:rsidR="00CF5183" w:rsidRPr="004F5258">
        <w:rPr>
          <w:iCs/>
          <w:lang w:eastAsia="it-IT"/>
        </w:rPr>
        <w:t>o</w:t>
      </w:r>
      <w:r w:rsidR="00443137" w:rsidRPr="004F5258">
        <w:rPr>
          <w:iCs/>
          <w:color w:val="FF0000"/>
          <w:lang w:eastAsia="it-IT"/>
        </w:rPr>
        <w:t xml:space="preserve"> </w:t>
      </w:r>
      <w:r w:rsidR="00CF5183" w:rsidRPr="004F5258">
        <w:rPr>
          <w:iCs/>
          <w:lang w:eastAsia="it-IT"/>
        </w:rPr>
        <w:t>146</w:t>
      </w:r>
      <w:r w:rsidRPr="004F5258">
        <w:rPr>
          <w:iCs/>
          <w:lang w:eastAsia="it-IT"/>
        </w:rPr>
        <w:t>;</w:t>
      </w:r>
    </w:p>
    <w:p w:rsidR="00051469" w:rsidRPr="00051469" w:rsidRDefault="00670B13" w:rsidP="006C13F8">
      <w:pPr>
        <w:tabs>
          <w:tab w:val="left" w:pos="9639"/>
        </w:tabs>
        <w:suppressAutoHyphens w:val="0"/>
        <w:ind w:left="426" w:right="-5" w:hanging="142"/>
        <w:jc w:val="both"/>
        <w:rPr>
          <w:iCs/>
          <w:lang w:eastAsia="it-IT"/>
        </w:rPr>
      </w:pPr>
      <w:r>
        <w:rPr>
          <w:iCs/>
          <w:lang w:eastAsia="it-IT"/>
        </w:rPr>
        <w:lastRenderedPageBreak/>
        <w:t xml:space="preserve">  </w:t>
      </w:r>
      <w:r w:rsidR="00051469" w:rsidRPr="00051469">
        <w:rPr>
          <w:iCs/>
          <w:lang w:eastAsia="it-IT"/>
        </w:rPr>
        <w:t>- decreto del Presidente della Repubblica 6 gennaio 2001 n. 380, articoli 2, 2 -bis, 3, 5, 6 e 6 -bis, 7, 8, 10, 14, 20, 22, 23, 24, da 27 a 41, 77, 78, 79, 81 e 82;</w:t>
      </w:r>
    </w:p>
    <w:p w:rsidR="006C13F8" w:rsidRDefault="00051469" w:rsidP="00670B13">
      <w:pPr>
        <w:tabs>
          <w:tab w:val="left" w:pos="9639"/>
        </w:tabs>
        <w:suppressAutoHyphens w:val="0"/>
        <w:ind w:left="284" w:right="-5"/>
        <w:jc w:val="both"/>
        <w:rPr>
          <w:iCs/>
          <w:lang w:eastAsia="it-IT"/>
        </w:rPr>
      </w:pPr>
      <w:r w:rsidRPr="00051469">
        <w:rPr>
          <w:iCs/>
          <w:lang w:eastAsia="it-IT"/>
        </w:rPr>
        <w:t xml:space="preserve">- leggi e disposizioni </w:t>
      </w:r>
      <w:r w:rsidR="0064549C">
        <w:rPr>
          <w:iCs/>
          <w:lang w:eastAsia="it-IT"/>
        </w:rPr>
        <w:t xml:space="preserve">regionali, </w:t>
      </w:r>
      <w:r w:rsidRPr="00991B05">
        <w:rPr>
          <w:iCs/>
          <w:lang w:eastAsia="it-IT"/>
        </w:rPr>
        <w:t>provinciali</w:t>
      </w:r>
      <w:r w:rsidRPr="00051469">
        <w:rPr>
          <w:iCs/>
          <w:lang w:eastAsia="it-IT"/>
        </w:rPr>
        <w:t>, anche di natura organizzativa, strettamente connesse alle attività previste dalla presente ordinanza</w:t>
      </w:r>
      <w:r w:rsidR="001A0DA1">
        <w:rPr>
          <w:iCs/>
          <w:lang w:eastAsia="it-IT"/>
        </w:rPr>
        <w:t>.</w:t>
      </w:r>
    </w:p>
    <w:p w:rsidR="00425B70" w:rsidRPr="00425B70" w:rsidRDefault="006C13F8" w:rsidP="006C13F8">
      <w:pPr>
        <w:tabs>
          <w:tab w:val="left" w:pos="9639"/>
        </w:tabs>
        <w:suppressAutoHyphens w:val="0"/>
        <w:ind w:left="284" w:right="-5" w:hanging="426"/>
        <w:jc w:val="both"/>
        <w:rPr>
          <w:iCs/>
          <w:lang w:eastAsia="it-IT"/>
        </w:rPr>
      </w:pPr>
      <w:r>
        <w:rPr>
          <w:iCs/>
          <w:lang w:eastAsia="it-IT"/>
        </w:rPr>
        <w:t xml:space="preserve">2. </w:t>
      </w:r>
      <w:r w:rsidR="00670B13">
        <w:rPr>
          <w:iCs/>
          <w:lang w:eastAsia="it-IT"/>
        </w:rPr>
        <w:t xml:space="preserve"> </w:t>
      </w:r>
      <w:r w:rsidR="00425B70" w:rsidRPr="00425B70">
        <w:rPr>
          <w:iCs/>
          <w:lang w:eastAsia="it-IT"/>
        </w:rPr>
        <w:t>Per l’espletamento delle attività previste dalla pres</w:t>
      </w:r>
      <w:r w:rsidR="00051469">
        <w:rPr>
          <w:iCs/>
          <w:lang w:eastAsia="it-IT"/>
        </w:rPr>
        <w:t xml:space="preserve">ente ordinanza, </w:t>
      </w:r>
      <w:r w:rsidR="0048688D">
        <w:rPr>
          <w:bCs/>
          <w:lang w:eastAsia="it-IT"/>
        </w:rPr>
        <w:t>il Commissario delegato</w:t>
      </w:r>
      <w:r w:rsidR="00E5656F">
        <w:rPr>
          <w:bCs/>
          <w:lang w:eastAsia="it-IT"/>
        </w:rPr>
        <w:t xml:space="preserve"> </w:t>
      </w:r>
      <w:r w:rsidR="00425B70" w:rsidRPr="00425B70">
        <w:rPr>
          <w:iCs/>
          <w:lang w:eastAsia="it-IT"/>
        </w:rPr>
        <w:t>ed i soggetti attuatori, possono avvalersi, ove ricorrano i presupposti, delle procedure di cui agli articoli 63 e 163 del decreto legislativo 18 aprile 2016, n. 50 in materia di contratti pubblici relativi a lavori, servizi e forniture. Con riferimento alle procedure di somma urgenza, i termini per la redazione della perizia giustificativa di cui al comma 4 dell’art</w:t>
      </w:r>
      <w:r w:rsidR="001A0DA1">
        <w:rPr>
          <w:iCs/>
          <w:lang w:eastAsia="it-IT"/>
        </w:rPr>
        <w:t>icolo</w:t>
      </w:r>
      <w:r w:rsidR="00425B70" w:rsidRPr="00425B70">
        <w:rPr>
          <w:iCs/>
          <w:lang w:eastAsia="it-IT"/>
        </w:rPr>
        <w:t xml:space="preserve"> 163 </w:t>
      </w:r>
      <w:r w:rsidR="001A0DA1">
        <w:rPr>
          <w:iCs/>
          <w:lang w:eastAsia="it-IT"/>
        </w:rPr>
        <w:t xml:space="preserve">del decreto legislativo </w:t>
      </w:r>
      <w:r w:rsidR="001A0DA1" w:rsidRPr="00425B70">
        <w:rPr>
          <w:iCs/>
          <w:lang w:eastAsia="it-IT"/>
        </w:rPr>
        <w:t>18 aprile 2016, n. 50</w:t>
      </w:r>
      <w:r w:rsidR="001A0DA1">
        <w:rPr>
          <w:iCs/>
          <w:lang w:eastAsia="it-IT"/>
        </w:rPr>
        <w:t xml:space="preserve"> </w:t>
      </w:r>
      <w:r w:rsidR="00425B70" w:rsidRPr="00425B70">
        <w:rPr>
          <w:iCs/>
          <w:lang w:eastAsia="it-IT"/>
        </w:rPr>
        <w:t>e per il controllo dei requisiti di partecipazione di cui al comma 7 dell’art</w:t>
      </w:r>
      <w:r w:rsidR="001A0DA1">
        <w:rPr>
          <w:iCs/>
          <w:lang w:eastAsia="it-IT"/>
        </w:rPr>
        <w:t>icolo</w:t>
      </w:r>
      <w:r w:rsidR="00425B70" w:rsidRPr="00425B70">
        <w:rPr>
          <w:iCs/>
          <w:lang w:eastAsia="it-IT"/>
        </w:rPr>
        <w:t xml:space="preserve"> 163 </w:t>
      </w:r>
      <w:r w:rsidR="001A0DA1">
        <w:rPr>
          <w:iCs/>
          <w:lang w:eastAsia="it-IT"/>
        </w:rPr>
        <w:t xml:space="preserve">del decreto legislativo </w:t>
      </w:r>
      <w:r w:rsidR="001A0DA1" w:rsidRPr="00425B70">
        <w:rPr>
          <w:iCs/>
          <w:lang w:eastAsia="it-IT"/>
        </w:rPr>
        <w:t>18 aprile 2016, n. 50</w:t>
      </w:r>
      <w:r w:rsidR="001A0DA1">
        <w:rPr>
          <w:iCs/>
          <w:lang w:eastAsia="it-IT"/>
        </w:rPr>
        <w:t xml:space="preserve"> </w:t>
      </w:r>
      <w:r w:rsidR="00425B70" w:rsidRPr="00425B70">
        <w:rPr>
          <w:iCs/>
          <w:lang w:eastAsia="it-IT"/>
        </w:rPr>
        <w:t>possono essere derogati, di conseguenza è derogato il termine di cui al secondo periodo del comma 10 dell’art</w:t>
      </w:r>
      <w:r w:rsidR="001A0DA1">
        <w:rPr>
          <w:iCs/>
          <w:lang w:eastAsia="it-IT"/>
        </w:rPr>
        <w:t>icolo</w:t>
      </w:r>
      <w:r w:rsidR="00425B70" w:rsidRPr="00425B70">
        <w:rPr>
          <w:iCs/>
          <w:lang w:eastAsia="it-IT"/>
        </w:rPr>
        <w:t xml:space="preserve"> 163</w:t>
      </w:r>
      <w:r w:rsidR="001A0DA1">
        <w:rPr>
          <w:iCs/>
          <w:lang w:eastAsia="it-IT"/>
        </w:rPr>
        <w:t xml:space="preserve"> del decreto legislativo </w:t>
      </w:r>
      <w:r w:rsidR="001A0DA1" w:rsidRPr="00425B70">
        <w:rPr>
          <w:iCs/>
          <w:lang w:eastAsia="it-IT"/>
        </w:rPr>
        <w:t>18 aprile 2016, n. 50</w:t>
      </w:r>
      <w:r w:rsidR="00425B70" w:rsidRPr="00425B70">
        <w:rPr>
          <w:iCs/>
          <w:lang w:eastAsia="it-IT"/>
        </w:rPr>
        <w:t>.</w:t>
      </w:r>
    </w:p>
    <w:p w:rsidR="00425B70" w:rsidRPr="00FE0799" w:rsidRDefault="00425B70" w:rsidP="00CC5369">
      <w:pPr>
        <w:tabs>
          <w:tab w:val="left" w:pos="9639"/>
        </w:tabs>
        <w:suppressAutoHyphens w:val="0"/>
        <w:ind w:left="230" w:right="-5" w:hanging="372"/>
        <w:jc w:val="both"/>
        <w:rPr>
          <w:iCs/>
          <w:lang w:eastAsia="it-IT"/>
        </w:rPr>
      </w:pPr>
      <w:r w:rsidRPr="00425B70">
        <w:rPr>
          <w:iCs/>
          <w:lang w:eastAsia="it-IT"/>
        </w:rPr>
        <w:t xml:space="preserve">3. </w:t>
      </w:r>
      <w:r w:rsidR="00E5656F">
        <w:rPr>
          <w:iCs/>
          <w:lang w:eastAsia="it-IT"/>
        </w:rPr>
        <w:t xml:space="preserve"> </w:t>
      </w:r>
      <w:r w:rsidR="009E4802">
        <w:rPr>
          <w:bCs/>
          <w:lang w:eastAsia="it-IT"/>
        </w:rPr>
        <w:t xml:space="preserve">Il Commissario delegato </w:t>
      </w:r>
      <w:r w:rsidRPr="00425B70">
        <w:rPr>
          <w:iCs/>
          <w:lang w:eastAsia="it-IT"/>
        </w:rPr>
        <w:t xml:space="preserve">ed i soggetti attuatori, nel rispetto dei principi generali dell’ordinamento giuridico, </w:t>
      </w:r>
      <w:r w:rsidRPr="003E74E6">
        <w:rPr>
          <w:iCs/>
          <w:lang w:eastAsia="it-IT"/>
        </w:rPr>
        <w:t xml:space="preserve">della direttiva del Consiglio dei </w:t>
      </w:r>
      <w:r w:rsidR="00981EB4">
        <w:rPr>
          <w:iCs/>
          <w:lang w:eastAsia="it-IT"/>
        </w:rPr>
        <w:t>ministri</w:t>
      </w:r>
      <w:r w:rsidRPr="003E74E6">
        <w:rPr>
          <w:iCs/>
          <w:lang w:eastAsia="it-IT"/>
        </w:rPr>
        <w:t xml:space="preserve"> del 22 ottobre 2004 e dei vincoli derivanti </w:t>
      </w:r>
      <w:r w:rsidRPr="00FE0799">
        <w:rPr>
          <w:iCs/>
          <w:lang w:eastAsia="it-IT"/>
        </w:rPr>
        <w:t>dall’ordinamento comunitario, per la realizzazione degli interventi di cui alla presente ordinanza, possono procedere in deroga ai seguenti articoli del decreto legislativo 18 aprile 2016, n. 50:</w:t>
      </w:r>
    </w:p>
    <w:p w:rsidR="00425B70" w:rsidRDefault="00425B70" w:rsidP="00425B70">
      <w:pPr>
        <w:tabs>
          <w:tab w:val="left" w:pos="9639"/>
        </w:tabs>
        <w:suppressAutoHyphens w:val="0"/>
        <w:ind w:left="230" w:right="-5"/>
        <w:jc w:val="both"/>
        <w:rPr>
          <w:iCs/>
          <w:lang w:eastAsia="it-IT"/>
        </w:rPr>
      </w:pPr>
      <w:r w:rsidRPr="00FE0799">
        <w:rPr>
          <w:iCs/>
          <w:lang w:eastAsia="it-IT"/>
        </w:rPr>
        <w:t xml:space="preserve">- 21, allo </w:t>
      </w:r>
      <w:r w:rsidRPr="00425B70">
        <w:rPr>
          <w:iCs/>
          <w:lang w:eastAsia="it-IT"/>
        </w:rPr>
        <w:t>scopo di autorizzare le procedure di affidamento anche in assenza della delibera di programmazione;</w:t>
      </w:r>
    </w:p>
    <w:p w:rsidR="009E4802" w:rsidRPr="00425B70" w:rsidRDefault="009E4802" w:rsidP="009E4802">
      <w:pPr>
        <w:tabs>
          <w:tab w:val="left" w:pos="9639"/>
        </w:tabs>
        <w:suppressAutoHyphens w:val="0"/>
        <w:ind w:left="230" w:right="-5"/>
        <w:jc w:val="both"/>
        <w:rPr>
          <w:iCs/>
          <w:lang w:eastAsia="it-IT"/>
        </w:rPr>
      </w:pPr>
      <w:r w:rsidRPr="00425B70">
        <w:rPr>
          <w:iCs/>
          <w:lang w:eastAsia="it-IT"/>
        </w:rPr>
        <w:t>- 24, allo scopo di autorizzare l’affidamento dell’incarico di progettazione a professionisti estranei all’ente appaltante, in caso di assenza o insufficienza di personale interno in possesso dei requisiti necessari all’espletamento dell’incarico e dell’incremento delle esigenze di natura tecnico - progettuali derivanti dalle esigenze emergenziali;</w:t>
      </w:r>
    </w:p>
    <w:p w:rsidR="009E4802" w:rsidRDefault="009E4802" w:rsidP="009E4802">
      <w:pPr>
        <w:tabs>
          <w:tab w:val="left" w:pos="9639"/>
        </w:tabs>
        <w:suppressAutoHyphens w:val="0"/>
        <w:ind w:left="230" w:right="-5"/>
        <w:jc w:val="both"/>
        <w:rPr>
          <w:iCs/>
          <w:lang w:eastAsia="it-IT"/>
        </w:rPr>
      </w:pPr>
      <w:r w:rsidRPr="00425B70">
        <w:rPr>
          <w:iCs/>
          <w:lang w:eastAsia="it-IT"/>
        </w:rPr>
        <w:t xml:space="preserve">- 25, 26 e 27, allo scopo di autorizzare la semplificazione e l’accelerazione della procedura concernente la valutazione dell’interesse archeologico e le fasi di verifica preventiva della progettazione e di approvazione dei relativi progetti; </w:t>
      </w:r>
    </w:p>
    <w:p w:rsidR="009E4802" w:rsidRPr="00425B70" w:rsidRDefault="009E4802" w:rsidP="009E4802">
      <w:pPr>
        <w:tabs>
          <w:tab w:val="left" w:pos="9639"/>
        </w:tabs>
        <w:suppressAutoHyphens w:val="0"/>
        <w:ind w:left="230" w:right="-5"/>
        <w:jc w:val="both"/>
        <w:rPr>
          <w:iCs/>
          <w:lang w:eastAsia="it-IT"/>
        </w:rPr>
      </w:pPr>
      <w:r w:rsidRPr="00425B70">
        <w:rPr>
          <w:iCs/>
          <w:lang w:eastAsia="it-IT"/>
        </w:rPr>
        <w:t>- 31, allo scopo di autorizzare, ove strettamente necessario, l’individuazione del RUP tra soggetti idonei estranei agli enti appaltanti, ancorché dipendenti di ruolo di altri soggetti o enti pubblici, in caso di assenza o insufficienza di personale interno in possesso dei requisiti necessari all’espletamento degli incarichi e dell’incremento delle esigenze di natura tecnico-progettuali derivanti dalle esigenze emergenziali;</w:t>
      </w:r>
    </w:p>
    <w:p w:rsidR="00425B70" w:rsidRDefault="00425B70" w:rsidP="00425B70">
      <w:pPr>
        <w:tabs>
          <w:tab w:val="left" w:pos="9639"/>
        </w:tabs>
        <w:suppressAutoHyphens w:val="0"/>
        <w:ind w:left="230" w:right="-5"/>
        <w:jc w:val="both"/>
        <w:rPr>
          <w:iCs/>
          <w:lang w:eastAsia="it-IT"/>
        </w:rPr>
      </w:pPr>
      <w:r w:rsidRPr="00425B70">
        <w:rPr>
          <w:iCs/>
          <w:lang w:eastAsia="it-IT"/>
        </w:rPr>
        <w:t xml:space="preserve">- 32, 33, 34, 36, 70, 72, 73, 76 e 98, allo scopo di consentire la semplificazione della procedura di affidamento e l’adeguamento della relativa tempistica alle esigenze del </w:t>
      </w:r>
      <w:r w:rsidRPr="00425B70">
        <w:rPr>
          <w:iCs/>
          <w:lang w:eastAsia="it-IT"/>
        </w:rPr>
        <w:lastRenderedPageBreak/>
        <w:t>contesto emergenziale; la deroga</w:t>
      </w:r>
      <w:r w:rsidR="00771616">
        <w:rPr>
          <w:iCs/>
          <w:lang w:eastAsia="it-IT"/>
        </w:rPr>
        <w:t xml:space="preserve"> </w:t>
      </w:r>
      <w:r w:rsidRPr="00425B70">
        <w:rPr>
          <w:iCs/>
          <w:lang w:eastAsia="it-IT"/>
        </w:rPr>
        <w:t xml:space="preserve">agli articoli 76 e 98 è riferita alle tempistiche e modalità delle comunicazioni ivi previste, da esercitare in misura compatibile con le esigenze del contesto emergenziale; </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- 35, allo scopo di consentire l’acquisizione di beni e servizi omogenei e analoghi, caratterizzati da regolarità, da rinnovare periodicamente entro il periodo emergenziale;</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- 37 e 38, allo scopo di consentire di procedere direttamente ed autonomamente all’acquisizione di lavori, servizi e forniture di qualsiasi importo in assenza del possesso della qualificazione ivi prevista e del ricorso alle Centrali di committenza;</w:t>
      </w:r>
    </w:p>
    <w:p w:rsidR="00425B70" w:rsidRDefault="00425B70" w:rsidP="00425B70">
      <w:pPr>
        <w:tabs>
          <w:tab w:val="left" w:pos="9639"/>
        </w:tabs>
        <w:suppressAutoHyphens w:val="0"/>
        <w:ind w:left="230" w:right="-5"/>
        <w:jc w:val="both"/>
        <w:rPr>
          <w:iCs/>
          <w:lang w:eastAsia="it-IT"/>
        </w:rPr>
      </w:pPr>
      <w:r w:rsidRPr="00425B70">
        <w:rPr>
          <w:iCs/>
          <w:lang w:eastAsia="it-IT"/>
        </w:rPr>
        <w:t>- 40 e 52, allo scopo di ammettere mezzi di comunicazione differenti da quelli elettronici, ove le condizioni determinate dal contesto emergenziale lo richiedono;</w:t>
      </w:r>
    </w:p>
    <w:p w:rsidR="00736F5F" w:rsidRPr="00425B70" w:rsidRDefault="00736F5F" w:rsidP="00425B70">
      <w:pPr>
        <w:tabs>
          <w:tab w:val="left" w:pos="9639"/>
        </w:tabs>
        <w:suppressAutoHyphens w:val="0"/>
        <w:ind w:left="230" w:right="-5"/>
        <w:jc w:val="both"/>
        <w:rPr>
          <w:iCs/>
          <w:lang w:eastAsia="it-IT"/>
        </w:rPr>
      </w:pPr>
      <w:r w:rsidRPr="00771616">
        <w:rPr>
          <w:lang w:eastAsia="it-IT"/>
        </w:rPr>
        <w:t>- 59, comma 1 bis, allo scopo di consentire l’affidamento anche sulla base del progetto definitivo. In tal caso la redazione del piano di sicurezza e di coordinamento di cui all’articolo 100 del decreto legislativo 9 aprile 2008 n. 81 può essere messa a carico dell’affidatario in fase di elaborazione del progetto esecutivo;</w:t>
      </w:r>
      <w:r w:rsidR="00F2321F" w:rsidRPr="00F2321F">
        <w:rPr>
          <w:b/>
          <w:color w:val="00B0F0"/>
          <w:lang w:eastAsia="it-IT"/>
        </w:rPr>
        <w:t xml:space="preserve"> </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- 60, 61 e 85, allo scopo di semplificare e accelerare la procedura per la scelta del contraente;</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- 63, comma 2, lettera c) relativamente alla possibilità di consentire lo svolgimento di procedure negoziate senza previa pubblicazione del bando, al fine di accelerare la procedura di scelta del contraente e avviare, per ragioni di estrema urgenza a tutela della salute e dell’ambiente, gli interventi infrastrutturali di cui alla presente ordinanza.</w:t>
      </w:r>
    </w:p>
    <w:p w:rsidR="00425B70" w:rsidRPr="00425B70" w:rsidRDefault="00683CE9" w:rsidP="00425B70">
      <w:pPr>
        <w:tabs>
          <w:tab w:val="left" w:pos="9639"/>
        </w:tabs>
        <w:suppressAutoHyphens w:val="0"/>
        <w:ind w:left="230" w:right="-5"/>
        <w:jc w:val="both"/>
        <w:rPr>
          <w:iCs/>
          <w:lang w:eastAsia="it-IT"/>
        </w:rPr>
      </w:pPr>
      <w:r>
        <w:rPr>
          <w:iCs/>
          <w:lang w:eastAsia="it-IT"/>
        </w:rPr>
        <w:t xml:space="preserve">Tale deroga, se </w:t>
      </w:r>
      <w:proofErr w:type="spellStart"/>
      <w:r>
        <w:rPr>
          <w:iCs/>
          <w:lang w:eastAsia="it-IT"/>
        </w:rPr>
        <w:t>necessaria</w:t>
      </w:r>
      <w:proofErr w:type="spellEnd"/>
      <w:r>
        <w:rPr>
          <w:iCs/>
          <w:lang w:eastAsia="it-IT"/>
        </w:rPr>
        <w:t xml:space="preserve">, </w:t>
      </w:r>
      <w:r w:rsidR="00425B70" w:rsidRPr="00425B70">
        <w:rPr>
          <w:iCs/>
          <w:lang w:eastAsia="it-IT"/>
        </w:rPr>
        <w:t xml:space="preserve">potrà essere utilizzata anche per l’individuazione dei soggetti cui affidare la verifica preventiva della progettazione di cui all’articolo 26, comma 6, lettera a) del </w:t>
      </w:r>
      <w:r w:rsidR="00F348A1">
        <w:rPr>
          <w:iCs/>
          <w:lang w:eastAsia="it-IT"/>
        </w:rPr>
        <w:t>decreto legislativo</w:t>
      </w:r>
      <w:r w:rsidR="00425B70" w:rsidRPr="00425B70">
        <w:rPr>
          <w:iCs/>
          <w:lang w:eastAsia="it-IT"/>
        </w:rPr>
        <w:t xml:space="preserve"> </w:t>
      </w:r>
      <w:r w:rsidR="00F348A1" w:rsidRPr="00FE0799">
        <w:rPr>
          <w:iCs/>
          <w:lang w:eastAsia="it-IT"/>
        </w:rPr>
        <w:t>18 aprile 2016, n. 50</w:t>
      </w:r>
      <w:r w:rsidR="00425B70" w:rsidRPr="00425B70">
        <w:rPr>
          <w:iCs/>
          <w:lang w:eastAsia="it-IT"/>
        </w:rPr>
        <w:t>;</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- 95, relativamente alla possibilità di adottare il criterio di aggiudicazione con il prezzo più basso anche al di fuori delle ipotesi previste dalla norma;</w:t>
      </w:r>
    </w:p>
    <w:p w:rsidR="00425B70" w:rsidRPr="00425B70" w:rsidRDefault="00425B70" w:rsidP="00E42206">
      <w:pPr>
        <w:tabs>
          <w:tab w:val="left" w:pos="9639"/>
        </w:tabs>
        <w:suppressAutoHyphens w:val="0"/>
        <w:ind w:left="230" w:right="-5"/>
        <w:jc w:val="both"/>
        <w:rPr>
          <w:iCs/>
          <w:lang w:eastAsia="it-IT"/>
        </w:rPr>
      </w:pPr>
      <w:r w:rsidRPr="00425B70">
        <w:rPr>
          <w:iCs/>
          <w:lang w:eastAsia="it-IT"/>
        </w:rPr>
        <w:t xml:space="preserve">- 97, relativamente alla possibilità di esercitare la facoltà di esclusione automatica fino a quando il numero delle offerte ammesse </w:t>
      </w:r>
      <w:r w:rsidR="00973E67">
        <w:rPr>
          <w:iCs/>
          <w:lang w:eastAsia="it-IT"/>
        </w:rPr>
        <w:t xml:space="preserve">non </w:t>
      </w:r>
      <w:r w:rsidRPr="00425B70">
        <w:rPr>
          <w:iCs/>
          <w:lang w:eastAsia="it-IT"/>
        </w:rPr>
        <w:t xml:space="preserve">è inferiore a </w:t>
      </w:r>
      <w:r w:rsidRPr="00351224">
        <w:rPr>
          <w:iCs/>
          <w:lang w:eastAsia="it-IT"/>
        </w:rPr>
        <w:t>cinque</w:t>
      </w:r>
      <w:r w:rsidR="00452A67">
        <w:rPr>
          <w:iCs/>
          <w:lang w:eastAsia="it-IT"/>
        </w:rPr>
        <w:t>;</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- 157, allo scopo di consentire l’adozione di procedure semplificate e celeri per l’affidamento di incarichi di progettazione e connessi, secondo le modalità ed entro i limiti stabiliti dalla presente ordinanza;</w:t>
      </w:r>
    </w:p>
    <w:p w:rsidR="00425B70" w:rsidRPr="00425B70" w:rsidRDefault="00425B70" w:rsidP="00425B70">
      <w:pPr>
        <w:tabs>
          <w:tab w:val="left" w:pos="9639"/>
        </w:tabs>
        <w:suppressAutoHyphens w:val="0"/>
        <w:ind w:left="230" w:right="-5"/>
        <w:jc w:val="both"/>
        <w:rPr>
          <w:iCs/>
          <w:lang w:eastAsia="it-IT"/>
        </w:rPr>
      </w:pPr>
      <w:r w:rsidRPr="00067F6C">
        <w:rPr>
          <w:iCs/>
          <w:lang w:eastAsia="it-IT"/>
        </w:rPr>
        <w:t xml:space="preserve">- 105, allo scopo di consentire </w:t>
      </w:r>
      <w:r w:rsidR="00C20102" w:rsidRPr="00067F6C">
        <w:rPr>
          <w:iCs/>
          <w:lang w:eastAsia="it-IT"/>
        </w:rPr>
        <w:t>l’espletamento</w:t>
      </w:r>
      <w:r w:rsidRPr="00067F6C">
        <w:rPr>
          <w:iCs/>
          <w:lang w:eastAsia="it-IT"/>
        </w:rPr>
        <w:t xml:space="preserve"> </w:t>
      </w:r>
      <w:r w:rsidR="00C20102" w:rsidRPr="00067F6C">
        <w:rPr>
          <w:iCs/>
          <w:lang w:eastAsia="it-IT"/>
        </w:rPr>
        <w:t>del</w:t>
      </w:r>
      <w:r w:rsidRPr="00067F6C">
        <w:rPr>
          <w:iCs/>
          <w:lang w:eastAsia="it-IT"/>
        </w:rPr>
        <w:t>le verifiche circa il possesso dei requisiti, secondo le modalità descritte all’</w:t>
      </w:r>
      <w:r w:rsidR="001A0DA1" w:rsidRPr="00067F6C">
        <w:rPr>
          <w:iCs/>
          <w:lang w:eastAsia="it-IT"/>
        </w:rPr>
        <w:t>articolo</w:t>
      </w:r>
      <w:r w:rsidR="00F348A1" w:rsidRPr="00067F6C">
        <w:rPr>
          <w:iCs/>
          <w:lang w:eastAsia="it-IT"/>
        </w:rPr>
        <w:t xml:space="preserve"> 163, comma 7</w:t>
      </w:r>
      <w:r w:rsidRPr="00067F6C">
        <w:rPr>
          <w:iCs/>
          <w:lang w:eastAsia="it-IT"/>
        </w:rPr>
        <w:t>;</w:t>
      </w:r>
      <w:r w:rsidRPr="00425B70">
        <w:rPr>
          <w:iCs/>
          <w:lang w:eastAsia="it-IT"/>
        </w:rPr>
        <w:t xml:space="preserve"> </w:t>
      </w:r>
    </w:p>
    <w:p w:rsidR="00425B70" w:rsidRPr="00425B70" w:rsidRDefault="00425B70" w:rsidP="00425B70">
      <w:pPr>
        <w:tabs>
          <w:tab w:val="left" w:pos="9639"/>
        </w:tabs>
        <w:suppressAutoHyphens w:val="0"/>
        <w:ind w:left="230" w:right="-5"/>
        <w:jc w:val="both"/>
        <w:rPr>
          <w:iCs/>
          <w:lang w:eastAsia="it-IT"/>
        </w:rPr>
      </w:pPr>
      <w:r w:rsidRPr="00425B70">
        <w:rPr>
          <w:iCs/>
          <w:lang w:eastAsia="it-IT"/>
        </w:rPr>
        <w:t xml:space="preserve">-106, allo scopo di consentire varianti anche se non previste nei documenti di gara iniziali e allo scopo di derogare ai termini previsti </w:t>
      </w:r>
      <w:r w:rsidRPr="002260A0">
        <w:rPr>
          <w:iCs/>
          <w:lang w:eastAsia="it-IT"/>
        </w:rPr>
        <w:t>dai commi 8 e 14 per gli adempimenti nei confronti di ANAC</w:t>
      </w:r>
      <w:r w:rsidR="002D46DF" w:rsidRPr="002260A0">
        <w:rPr>
          <w:iCs/>
          <w:lang w:eastAsia="it-IT"/>
        </w:rPr>
        <w:t>.</w:t>
      </w:r>
    </w:p>
    <w:p w:rsidR="00736F5F" w:rsidRPr="00771616" w:rsidRDefault="00425B70" w:rsidP="00973E67">
      <w:pPr>
        <w:tabs>
          <w:tab w:val="left" w:pos="9639"/>
        </w:tabs>
        <w:suppressAutoHyphens w:val="0"/>
        <w:ind w:left="230" w:right="-5" w:hanging="230"/>
        <w:jc w:val="both"/>
        <w:rPr>
          <w:iCs/>
          <w:lang w:eastAsia="it-IT"/>
        </w:rPr>
      </w:pPr>
      <w:r w:rsidRPr="00425B70">
        <w:rPr>
          <w:iCs/>
          <w:lang w:eastAsia="it-IT"/>
        </w:rPr>
        <w:lastRenderedPageBreak/>
        <w:t xml:space="preserve">4. </w:t>
      </w:r>
      <w:r w:rsidR="00973E67">
        <w:rPr>
          <w:iCs/>
          <w:lang w:eastAsia="it-IT"/>
        </w:rPr>
        <w:t>Fatto s</w:t>
      </w:r>
      <w:r w:rsidRPr="00425B70">
        <w:rPr>
          <w:iCs/>
          <w:lang w:eastAsia="it-IT"/>
        </w:rPr>
        <w:t>alvo quanto previsto al comma 3, al momento della presentazione dei documenti relativi alle procedure di affidamento</w:t>
      </w:r>
      <w:r w:rsidR="007E1900">
        <w:rPr>
          <w:iCs/>
          <w:lang w:eastAsia="it-IT"/>
        </w:rPr>
        <w:t xml:space="preserve">, i soggetti </w:t>
      </w:r>
      <w:r w:rsidR="007E1900" w:rsidRPr="00B92C16">
        <w:rPr>
          <w:iCs/>
          <w:lang w:eastAsia="it-IT"/>
        </w:rPr>
        <w:t>di cui al comma</w:t>
      </w:r>
      <w:r w:rsidRPr="00B92C16">
        <w:rPr>
          <w:iCs/>
          <w:lang w:eastAsia="it-IT"/>
        </w:rPr>
        <w:t xml:space="preserve"> 1</w:t>
      </w:r>
      <w:r w:rsidRPr="00425B70">
        <w:rPr>
          <w:iCs/>
          <w:lang w:eastAsia="it-IT"/>
        </w:rPr>
        <w:t xml:space="preserve"> accettano, anche in deroga agli articoli 81 ed 85 del decreto legislativo 18 aprile 2016, n. 50, autocertificazioni, rese ai sensi del decreto del Presidente della Repubblica 28 dicembre 2000, n. 445, circa il possesso dei requisiti per la partecipazione a procedure di evidenza pubblica, che i predetti soggetti verificano ai sensi dell’articolo 163, comma 7, </w:t>
      </w:r>
      <w:r w:rsidR="001A0DA1">
        <w:rPr>
          <w:iCs/>
          <w:lang w:eastAsia="it-IT"/>
        </w:rPr>
        <w:t xml:space="preserve">del decreto legislativo </w:t>
      </w:r>
      <w:r w:rsidR="001A0DA1" w:rsidRPr="00425B70">
        <w:rPr>
          <w:iCs/>
          <w:lang w:eastAsia="it-IT"/>
        </w:rPr>
        <w:t>18 aprile 2016, n. 50</w:t>
      </w:r>
      <w:r w:rsidRPr="00425B70">
        <w:rPr>
          <w:iCs/>
          <w:lang w:eastAsia="it-IT"/>
        </w:rPr>
        <w:t>, mediante la Banca dati centralizzata gestita dal Ministero delle infrastrutture e dei trasporti, o i mezzi di prova di cui all’</w:t>
      </w:r>
      <w:r w:rsidR="001A0DA1">
        <w:rPr>
          <w:iCs/>
          <w:lang w:eastAsia="it-IT"/>
        </w:rPr>
        <w:t>articolo</w:t>
      </w:r>
      <w:r w:rsidRPr="00425B70">
        <w:rPr>
          <w:iCs/>
          <w:lang w:eastAsia="it-IT"/>
        </w:rPr>
        <w:t xml:space="preserve"> 86</w:t>
      </w:r>
      <w:r w:rsidR="001A0DA1">
        <w:rPr>
          <w:iCs/>
          <w:lang w:eastAsia="it-IT"/>
        </w:rPr>
        <w:t xml:space="preserve"> del decreto legislativo </w:t>
      </w:r>
      <w:r w:rsidR="001A0DA1" w:rsidRPr="00425B70">
        <w:rPr>
          <w:iCs/>
          <w:lang w:eastAsia="it-IT"/>
        </w:rPr>
        <w:t>18 aprile 2016, n. 50</w:t>
      </w:r>
      <w:r w:rsidRPr="00425B70">
        <w:rPr>
          <w:iCs/>
          <w:lang w:eastAsia="it-IT"/>
        </w:rPr>
        <w:t>, ovvero tramite altre idonee modalità compatibili con la gestione della situazione emergenziale, individuate dai medesimi sogget</w:t>
      </w:r>
      <w:r w:rsidR="00CC5369">
        <w:rPr>
          <w:iCs/>
          <w:lang w:eastAsia="it-IT"/>
        </w:rPr>
        <w:t>ti responsabili delle procedure.</w:t>
      </w:r>
    </w:p>
    <w:p w:rsidR="00425B70" w:rsidRPr="00425B70" w:rsidRDefault="00973E67" w:rsidP="00D81947">
      <w:pPr>
        <w:tabs>
          <w:tab w:val="left" w:pos="9639"/>
        </w:tabs>
        <w:suppressAutoHyphens w:val="0"/>
        <w:ind w:left="284" w:right="-5" w:hanging="284"/>
        <w:jc w:val="both"/>
        <w:rPr>
          <w:iCs/>
          <w:lang w:eastAsia="it-IT"/>
        </w:rPr>
      </w:pPr>
      <w:r>
        <w:rPr>
          <w:iCs/>
          <w:lang w:eastAsia="it-IT"/>
        </w:rPr>
        <w:t>5</w:t>
      </w:r>
      <w:r w:rsidR="00425B70" w:rsidRPr="00771616">
        <w:rPr>
          <w:iCs/>
          <w:lang w:eastAsia="it-IT"/>
        </w:rPr>
        <w:t>.</w:t>
      </w:r>
      <w:r w:rsidR="00D81947">
        <w:rPr>
          <w:iCs/>
          <w:lang w:eastAsia="it-IT"/>
        </w:rPr>
        <w:t xml:space="preserve"> </w:t>
      </w:r>
      <w:r w:rsidR="00425B70" w:rsidRPr="00771616">
        <w:rPr>
          <w:iCs/>
          <w:lang w:eastAsia="it-IT"/>
        </w:rPr>
        <w:t>Tenuto conto dell’urgenza della realizzazione degli interventi di cui</w:t>
      </w:r>
      <w:r w:rsidR="00425B70" w:rsidRPr="00425B70">
        <w:rPr>
          <w:iCs/>
          <w:lang w:eastAsia="it-IT"/>
        </w:rPr>
        <w:t xml:space="preserve"> alla presente ordi</w:t>
      </w:r>
      <w:r w:rsidR="00BA413A">
        <w:rPr>
          <w:iCs/>
          <w:lang w:eastAsia="it-IT"/>
        </w:rPr>
        <w:t>nanza i soggetti di cui all’articolo</w:t>
      </w:r>
      <w:r w:rsidR="00425B70" w:rsidRPr="00425B70">
        <w:rPr>
          <w:iCs/>
          <w:lang w:eastAsia="it-IT"/>
        </w:rPr>
        <w:t xml:space="preserve"> 1 possono prevedere </w:t>
      </w:r>
      <w:r w:rsidR="00736F5F" w:rsidRPr="00771616">
        <w:rPr>
          <w:iCs/>
          <w:lang w:eastAsia="it-IT"/>
        </w:rPr>
        <w:t>premi di accelerazione e</w:t>
      </w:r>
      <w:r w:rsidR="00F2321F">
        <w:rPr>
          <w:b/>
          <w:color w:val="00B0F0"/>
          <w:lang w:eastAsia="it-IT"/>
        </w:rPr>
        <w:t xml:space="preserve"> </w:t>
      </w:r>
      <w:r w:rsidR="00425B70" w:rsidRPr="00425B70">
        <w:rPr>
          <w:iCs/>
          <w:lang w:eastAsia="it-IT"/>
        </w:rPr>
        <w:t>penalità adeguate all’urgenza anche in deroga a quanto previsto dall’</w:t>
      </w:r>
      <w:r w:rsidR="001A0DA1">
        <w:rPr>
          <w:iCs/>
          <w:lang w:eastAsia="it-IT"/>
        </w:rPr>
        <w:t>articolo</w:t>
      </w:r>
      <w:r w:rsidR="00425B70" w:rsidRPr="00425B70">
        <w:rPr>
          <w:iCs/>
          <w:lang w:eastAsia="it-IT"/>
        </w:rPr>
        <w:t xml:space="preserve"> 113 -bis </w:t>
      </w:r>
      <w:r w:rsidR="001A0DA1">
        <w:rPr>
          <w:iCs/>
          <w:lang w:eastAsia="it-IT"/>
        </w:rPr>
        <w:t xml:space="preserve">del decreto legislativo </w:t>
      </w:r>
      <w:r w:rsidR="001A0DA1" w:rsidRPr="00425B70">
        <w:rPr>
          <w:iCs/>
          <w:lang w:eastAsia="it-IT"/>
        </w:rPr>
        <w:t>18 aprile 2016, n. 50</w:t>
      </w:r>
      <w:r w:rsidR="001A0DA1">
        <w:rPr>
          <w:iCs/>
          <w:lang w:eastAsia="it-IT"/>
        </w:rPr>
        <w:t xml:space="preserve"> </w:t>
      </w:r>
      <w:r w:rsidR="00425B70" w:rsidRPr="00425B70">
        <w:rPr>
          <w:iCs/>
          <w:lang w:eastAsia="it-IT"/>
        </w:rPr>
        <w:t>e lavorazioni su più turni giornalieri, nel rispetto delle norme vigenti in materia di lavoro</w:t>
      </w:r>
      <w:r w:rsidR="002D46DF">
        <w:rPr>
          <w:iCs/>
          <w:lang w:eastAsia="it-IT"/>
        </w:rPr>
        <w:t>.</w:t>
      </w:r>
    </w:p>
    <w:p w:rsidR="00425B70" w:rsidRDefault="00973E67" w:rsidP="00D81947">
      <w:pPr>
        <w:tabs>
          <w:tab w:val="left" w:pos="9639"/>
        </w:tabs>
        <w:suppressAutoHyphens w:val="0"/>
        <w:ind w:left="284" w:right="-5" w:hanging="284"/>
        <w:jc w:val="both"/>
        <w:rPr>
          <w:iCs/>
          <w:lang w:eastAsia="it-IT"/>
        </w:rPr>
      </w:pPr>
      <w:r>
        <w:rPr>
          <w:iCs/>
          <w:lang w:eastAsia="it-IT"/>
        </w:rPr>
        <w:t>6</w:t>
      </w:r>
      <w:r w:rsidR="00425B70" w:rsidRPr="00425B70">
        <w:rPr>
          <w:iCs/>
          <w:lang w:eastAsia="it-IT"/>
        </w:rPr>
        <w:t>.</w:t>
      </w:r>
      <w:r w:rsidR="002D7811">
        <w:rPr>
          <w:iCs/>
          <w:lang w:eastAsia="it-IT"/>
        </w:rPr>
        <w:t xml:space="preserve"> </w:t>
      </w:r>
      <w:r w:rsidR="00425B70" w:rsidRPr="00425B70">
        <w:rPr>
          <w:iCs/>
          <w:lang w:eastAsia="it-IT"/>
        </w:rPr>
        <w:t>Nell’espletamento delle procedure di affidamento di lavori, servizi e forniture strettamente connesse alle attività di cui alla presente ordin</w:t>
      </w:r>
      <w:r w:rsidR="00BA413A">
        <w:rPr>
          <w:iCs/>
          <w:lang w:eastAsia="it-IT"/>
        </w:rPr>
        <w:t xml:space="preserve">anza, i soggetti di cui </w:t>
      </w:r>
      <w:r w:rsidR="007E1900">
        <w:rPr>
          <w:iCs/>
          <w:lang w:eastAsia="it-IT"/>
        </w:rPr>
        <w:t xml:space="preserve">al </w:t>
      </w:r>
      <w:r w:rsidR="007E1900" w:rsidRPr="00B92C16">
        <w:rPr>
          <w:iCs/>
          <w:lang w:eastAsia="it-IT"/>
        </w:rPr>
        <w:t xml:space="preserve">comma </w:t>
      </w:r>
      <w:r w:rsidR="00425B70" w:rsidRPr="00B92C16">
        <w:rPr>
          <w:iCs/>
          <w:lang w:eastAsia="it-IT"/>
        </w:rPr>
        <w:t>1</w:t>
      </w:r>
      <w:r w:rsidR="00425B70" w:rsidRPr="00425B70">
        <w:rPr>
          <w:iCs/>
          <w:lang w:eastAsia="it-IT"/>
        </w:rPr>
        <w:t xml:space="preserve"> possono verificare le offerte anomale ai sensi dell’</w:t>
      </w:r>
      <w:r w:rsidR="001A0DA1">
        <w:rPr>
          <w:iCs/>
          <w:lang w:eastAsia="it-IT"/>
        </w:rPr>
        <w:t>articolo</w:t>
      </w:r>
      <w:r w:rsidR="00425B70" w:rsidRPr="00425B70">
        <w:rPr>
          <w:iCs/>
          <w:lang w:eastAsia="it-IT"/>
        </w:rPr>
        <w:t xml:space="preserve"> 97 </w:t>
      </w:r>
      <w:r w:rsidR="001A0DA1">
        <w:rPr>
          <w:iCs/>
          <w:lang w:eastAsia="it-IT"/>
        </w:rPr>
        <w:t xml:space="preserve">del decreto legislativo </w:t>
      </w:r>
      <w:r w:rsidR="001A0DA1" w:rsidRPr="00425B70">
        <w:rPr>
          <w:iCs/>
          <w:lang w:eastAsia="it-IT"/>
        </w:rPr>
        <w:t>18 aprile 2016, n. 50</w:t>
      </w:r>
      <w:r w:rsidR="00425B70" w:rsidRPr="00425B70">
        <w:rPr>
          <w:iCs/>
          <w:lang w:eastAsia="it-IT"/>
        </w:rPr>
        <w:t>, richiedendo le necessarie spiegazioni per iscritto, assegnando al concorrente un termine compatibile con la situazione emergenziale in atto e comunque non inferiore a cinque giorni. Qualora l’offerta risulti anomala all’esito del procedimento di verifica, il soggetto aggiudicatario è liquidato ai sensi dell’</w:t>
      </w:r>
      <w:r w:rsidR="001A0DA1">
        <w:rPr>
          <w:iCs/>
          <w:lang w:eastAsia="it-IT"/>
        </w:rPr>
        <w:t>articolo</w:t>
      </w:r>
      <w:r w:rsidR="00425B70" w:rsidRPr="00425B70">
        <w:rPr>
          <w:iCs/>
          <w:lang w:eastAsia="it-IT"/>
        </w:rPr>
        <w:t xml:space="preserve"> 163, comma 5, per la parte di opere, servizi o forniture eventualmente già realizzata. </w:t>
      </w:r>
    </w:p>
    <w:p w:rsidR="00E3641A" w:rsidRDefault="00E3641A" w:rsidP="00E3641A">
      <w:pPr>
        <w:tabs>
          <w:tab w:val="left" w:pos="1080"/>
        </w:tabs>
        <w:autoSpaceDN w:val="0"/>
        <w:textAlignment w:val="baseline"/>
        <w:rPr>
          <w:b/>
          <w:kern w:val="3"/>
          <w:lang w:eastAsia="zh-CN"/>
        </w:rPr>
      </w:pPr>
    </w:p>
    <w:p w:rsidR="00B239C4" w:rsidRDefault="00B239C4" w:rsidP="00E3641A">
      <w:pPr>
        <w:tabs>
          <w:tab w:val="left" w:pos="1080"/>
        </w:tabs>
        <w:autoSpaceDN w:val="0"/>
        <w:textAlignment w:val="baseline"/>
        <w:rPr>
          <w:b/>
          <w:kern w:val="3"/>
          <w:lang w:eastAsia="zh-CN"/>
        </w:rPr>
      </w:pPr>
    </w:p>
    <w:p w:rsidR="006A00BF" w:rsidRPr="006A00BF" w:rsidRDefault="00D15F66" w:rsidP="006A00BF">
      <w:pPr>
        <w:tabs>
          <w:tab w:val="left" w:pos="1080"/>
        </w:tabs>
        <w:autoSpaceDN w:val="0"/>
        <w:jc w:val="center"/>
        <w:textAlignment w:val="baseline"/>
        <w:rPr>
          <w:b/>
          <w:kern w:val="3"/>
          <w:lang w:eastAsia="zh-CN"/>
        </w:rPr>
      </w:pPr>
      <w:r>
        <w:rPr>
          <w:b/>
          <w:kern w:val="3"/>
          <w:lang w:eastAsia="zh-CN"/>
        </w:rPr>
        <w:t>Articolo 4</w:t>
      </w:r>
    </w:p>
    <w:p w:rsidR="006A00BF" w:rsidRPr="006A00BF" w:rsidRDefault="006A00BF" w:rsidP="006A00BF">
      <w:pPr>
        <w:suppressAutoHyphens w:val="0"/>
        <w:autoSpaceDN w:val="0"/>
        <w:ind w:left="720" w:right="-2" w:hanging="360"/>
        <w:jc w:val="center"/>
        <w:textAlignment w:val="baseline"/>
        <w:rPr>
          <w:b/>
          <w:bCs/>
          <w:kern w:val="3"/>
          <w:lang w:eastAsia="it-IT"/>
        </w:rPr>
      </w:pPr>
      <w:r w:rsidRPr="006A00BF">
        <w:rPr>
          <w:b/>
          <w:bCs/>
          <w:kern w:val="3"/>
          <w:lang w:eastAsia="it-IT"/>
        </w:rPr>
        <w:t>(Prime misure economiche e ricognizione dei fabbisogni ulteriori)</w:t>
      </w:r>
    </w:p>
    <w:p w:rsidR="006A00BF" w:rsidRPr="006A00BF" w:rsidRDefault="006A00BF" w:rsidP="006A00BF">
      <w:pPr>
        <w:tabs>
          <w:tab w:val="left" w:pos="9600"/>
          <w:tab w:val="left" w:pos="9900"/>
        </w:tabs>
        <w:autoSpaceDN w:val="0"/>
        <w:ind w:hanging="10"/>
        <w:jc w:val="both"/>
        <w:textAlignment w:val="baseline"/>
        <w:rPr>
          <w:kern w:val="3"/>
          <w:lang w:eastAsia="it-IT"/>
        </w:rPr>
      </w:pPr>
    </w:p>
    <w:p w:rsidR="006A00BF" w:rsidRPr="006A00BF" w:rsidRDefault="00963657" w:rsidP="006A00BF">
      <w:pPr>
        <w:widowControl w:val="0"/>
        <w:numPr>
          <w:ilvl w:val="0"/>
          <w:numId w:val="27"/>
        </w:numPr>
        <w:tabs>
          <w:tab w:val="left" w:pos="568"/>
          <w:tab w:val="left" w:pos="9922"/>
        </w:tabs>
        <w:autoSpaceDN w:val="0"/>
        <w:ind w:left="284" w:right="-2" w:hanging="284"/>
        <w:jc w:val="both"/>
        <w:textAlignment w:val="baseline"/>
        <w:rPr>
          <w:kern w:val="3"/>
          <w:lang w:eastAsia="zh-CN"/>
        </w:rPr>
      </w:pPr>
      <w:r>
        <w:rPr>
          <w:bCs/>
          <w:lang w:eastAsia="it-IT"/>
        </w:rPr>
        <w:t>Il Commissario delegato</w:t>
      </w:r>
      <w:r w:rsidR="00E5656F">
        <w:rPr>
          <w:bCs/>
          <w:lang w:eastAsia="it-IT"/>
        </w:rPr>
        <w:t xml:space="preserve"> </w:t>
      </w:r>
      <w:r w:rsidR="006A00BF" w:rsidRPr="006A00BF">
        <w:rPr>
          <w:kern w:val="3"/>
          <w:lang w:eastAsia="zh-CN"/>
        </w:rPr>
        <w:t>identifica</w:t>
      </w:r>
      <w:r w:rsidR="006A00BF" w:rsidRPr="004456F9">
        <w:rPr>
          <w:kern w:val="3"/>
          <w:lang w:eastAsia="zh-CN"/>
        </w:rPr>
        <w:t xml:space="preserve">, entro </w:t>
      </w:r>
      <w:r w:rsidR="00B54186">
        <w:rPr>
          <w:kern w:val="3"/>
          <w:lang w:eastAsia="zh-CN"/>
        </w:rPr>
        <w:t>60</w:t>
      </w:r>
      <w:r w:rsidR="00EF3615" w:rsidRPr="00CB3028">
        <w:rPr>
          <w:b/>
          <w:color w:val="FF0000"/>
          <w:kern w:val="3"/>
          <w:lang w:eastAsia="zh-CN"/>
        </w:rPr>
        <w:t xml:space="preserve"> </w:t>
      </w:r>
      <w:r w:rsidR="006A00BF" w:rsidRPr="004456F9">
        <w:rPr>
          <w:kern w:val="3"/>
          <w:lang w:eastAsia="zh-CN"/>
        </w:rPr>
        <w:t xml:space="preserve">giorni </w:t>
      </w:r>
      <w:r w:rsidR="00360E4D" w:rsidRPr="00215A5B">
        <w:rPr>
          <w:bCs/>
          <w:lang w:eastAsia="it-IT"/>
        </w:rPr>
        <w:t>dalla pubblicazione della presente ordinanza</w:t>
      </w:r>
      <w:r w:rsidR="00215A5B">
        <w:rPr>
          <w:kern w:val="3"/>
          <w:lang w:eastAsia="zh-CN"/>
        </w:rPr>
        <w:t>, l</w:t>
      </w:r>
      <w:r w:rsidR="006A00BF" w:rsidRPr="006A00BF">
        <w:rPr>
          <w:kern w:val="3"/>
          <w:lang w:eastAsia="zh-CN"/>
        </w:rPr>
        <w:t>e ulteriori misure di cui alle lettere a) e b), dell’articolo 25, comma 2, del decreto legislativo 2 gennaio 2018 n. 1, necessarie per il superamento dell’emergenza, nonché gli interventi più urgenti di cui al comma 2, lettere c) e d), del medesimo articolo 25, trasmettendoli al Dipartimento della protezione civile, ai fini della valutazione dell’impatto effettivo</w:t>
      </w:r>
      <w:r w:rsidR="006A00BF" w:rsidRPr="006A00BF">
        <w:rPr>
          <w:kern w:val="3"/>
          <w:lang w:eastAsia="it-IT"/>
        </w:rPr>
        <w:t xml:space="preserve"> degli eventi calamitosi di cui in premessa, ai </w:t>
      </w:r>
      <w:r w:rsidR="006A00BF" w:rsidRPr="006A00BF">
        <w:rPr>
          <w:kern w:val="3"/>
          <w:lang w:eastAsia="it-IT"/>
        </w:rPr>
        <w:lastRenderedPageBreak/>
        <w:t>sensi e per gli effetti dell’articolo 24, comma 2, del citato decreto legislativo.</w:t>
      </w:r>
    </w:p>
    <w:p w:rsidR="006A00BF" w:rsidRPr="006A00BF" w:rsidRDefault="006A00BF" w:rsidP="006A00BF">
      <w:pPr>
        <w:widowControl w:val="0"/>
        <w:numPr>
          <w:ilvl w:val="0"/>
          <w:numId w:val="26"/>
        </w:numPr>
        <w:tabs>
          <w:tab w:val="left" w:pos="568"/>
          <w:tab w:val="left" w:pos="9922"/>
        </w:tabs>
        <w:autoSpaceDN w:val="0"/>
        <w:ind w:left="284" w:right="-2" w:hanging="284"/>
        <w:jc w:val="both"/>
        <w:textAlignment w:val="baseline"/>
        <w:rPr>
          <w:kern w:val="3"/>
          <w:lang w:eastAsia="zh-CN"/>
        </w:rPr>
      </w:pPr>
      <w:r w:rsidRPr="006A00BF">
        <w:rPr>
          <w:kern w:val="3"/>
          <w:lang w:eastAsia="it-IT"/>
        </w:rPr>
        <w:t xml:space="preserve">Per gli interventi di cui al comma 1, fatto salvo quanto previsto al comma 3, </w:t>
      </w:r>
      <w:r w:rsidR="00963657">
        <w:rPr>
          <w:bCs/>
          <w:lang w:eastAsia="it-IT"/>
        </w:rPr>
        <w:t>il Commissario delegato</w:t>
      </w:r>
      <w:r w:rsidR="00E5656F">
        <w:rPr>
          <w:bCs/>
          <w:lang w:eastAsia="it-IT"/>
        </w:rPr>
        <w:t xml:space="preserve"> </w:t>
      </w:r>
      <w:r w:rsidRPr="006A00BF">
        <w:rPr>
          <w:color w:val="000000"/>
          <w:kern w:val="3"/>
          <w:lang w:eastAsia="it-IT"/>
        </w:rPr>
        <w:t>identifica</w:t>
      </w:r>
      <w:r w:rsidR="00963657">
        <w:rPr>
          <w:color w:val="000000"/>
          <w:kern w:val="3"/>
          <w:lang w:eastAsia="it-IT"/>
        </w:rPr>
        <w:t>,</w:t>
      </w:r>
      <w:r w:rsidRPr="006A00BF">
        <w:rPr>
          <w:color w:val="000000"/>
          <w:kern w:val="3"/>
          <w:lang w:eastAsia="it-IT"/>
        </w:rPr>
        <w:t xml:space="preserve"> per ciascuna misura</w:t>
      </w:r>
      <w:r w:rsidR="00963657">
        <w:rPr>
          <w:color w:val="000000"/>
          <w:kern w:val="3"/>
          <w:lang w:eastAsia="it-IT"/>
        </w:rPr>
        <w:t>,</w:t>
      </w:r>
      <w:r w:rsidRPr="006A00BF">
        <w:rPr>
          <w:color w:val="000000"/>
          <w:kern w:val="3"/>
          <w:lang w:eastAsia="it-IT"/>
        </w:rPr>
        <w:t xml:space="preserve"> la località, la descrizione tecnica e la relativa durata nonché </w:t>
      </w:r>
      <w:r w:rsidR="0076605C" w:rsidRPr="004456F9">
        <w:rPr>
          <w:bCs/>
          <w:lang w:eastAsia="it-IT"/>
        </w:rPr>
        <w:t>l'indicazione del CUP, in particolare per gli interventi di tipo d)</w:t>
      </w:r>
      <w:r w:rsidR="00963657">
        <w:rPr>
          <w:bCs/>
          <w:lang w:eastAsia="it-IT"/>
        </w:rPr>
        <w:t>,</w:t>
      </w:r>
      <w:r w:rsidR="0076605C" w:rsidRPr="004456F9">
        <w:rPr>
          <w:bCs/>
          <w:lang w:eastAsia="it-IT"/>
        </w:rPr>
        <w:t xml:space="preserve"> </w:t>
      </w:r>
      <w:r w:rsidR="00963657">
        <w:rPr>
          <w:bCs/>
          <w:lang w:eastAsia="it-IT"/>
        </w:rPr>
        <w:t>oltre a</w:t>
      </w:r>
      <w:r w:rsidR="00963657">
        <w:rPr>
          <w:kern w:val="3"/>
          <w:lang w:eastAsia="it-IT"/>
        </w:rPr>
        <w:t>l</w:t>
      </w:r>
      <w:r w:rsidRPr="006A00BF">
        <w:rPr>
          <w:color w:val="000000"/>
          <w:kern w:val="3"/>
          <w:lang w:eastAsia="it-IT"/>
        </w:rPr>
        <w:t>l’indicazione delle singole stime di costo</w:t>
      </w:r>
      <w:r w:rsidRPr="006A00BF">
        <w:rPr>
          <w:kern w:val="3"/>
          <w:lang w:eastAsia="it-IT"/>
        </w:rPr>
        <w:t>.</w:t>
      </w:r>
    </w:p>
    <w:p w:rsidR="006A00BF" w:rsidRPr="006A00BF" w:rsidRDefault="006A00BF" w:rsidP="006A00BF">
      <w:pPr>
        <w:widowControl w:val="0"/>
        <w:numPr>
          <w:ilvl w:val="0"/>
          <w:numId w:val="26"/>
        </w:numPr>
        <w:tabs>
          <w:tab w:val="left" w:pos="568"/>
          <w:tab w:val="left" w:pos="9922"/>
        </w:tabs>
        <w:autoSpaceDN w:val="0"/>
        <w:ind w:left="284" w:right="-2" w:hanging="284"/>
        <w:jc w:val="both"/>
        <w:textAlignment w:val="baseline"/>
        <w:rPr>
          <w:kern w:val="3"/>
          <w:lang w:eastAsia="zh-CN"/>
        </w:rPr>
      </w:pPr>
      <w:r w:rsidRPr="006A00BF">
        <w:rPr>
          <w:bCs/>
          <w:iCs/>
          <w:kern w:val="3"/>
          <w:lang w:eastAsia="zh-CN"/>
        </w:rPr>
        <w:t xml:space="preserve">Al fine di valutare le prime misure di immediato sostegno al tessuto economico e sociale nei confronti della popolazione e delle attività economiche e produttive direttamente interessate dagli eventi calamitosi citati in premessa, di cui all’articolo 25, comma 2, lettera c), del decreto legislativo </w:t>
      </w:r>
      <w:r w:rsidR="00F348A1" w:rsidRPr="006A00BF">
        <w:rPr>
          <w:bCs/>
          <w:iCs/>
          <w:kern w:val="3"/>
          <w:lang w:eastAsia="zh-CN"/>
        </w:rPr>
        <w:t>2 gennaio 2018</w:t>
      </w:r>
      <w:r w:rsidR="00F348A1">
        <w:rPr>
          <w:bCs/>
          <w:iCs/>
          <w:kern w:val="3"/>
          <w:lang w:eastAsia="zh-CN"/>
        </w:rPr>
        <w:t xml:space="preserve">, </w:t>
      </w:r>
      <w:r w:rsidRPr="006A00BF">
        <w:rPr>
          <w:bCs/>
          <w:iCs/>
          <w:kern w:val="3"/>
          <w:lang w:eastAsia="zh-CN"/>
        </w:rPr>
        <w:t xml:space="preserve">n. 1, </w:t>
      </w:r>
      <w:r w:rsidR="0028557F">
        <w:rPr>
          <w:bCs/>
          <w:lang w:eastAsia="it-IT"/>
        </w:rPr>
        <w:t>il Commissario delegato</w:t>
      </w:r>
      <w:r w:rsidR="00E5656F">
        <w:rPr>
          <w:bCs/>
          <w:lang w:eastAsia="it-IT"/>
        </w:rPr>
        <w:t xml:space="preserve"> </w:t>
      </w:r>
      <w:r w:rsidRPr="006A00BF">
        <w:rPr>
          <w:bCs/>
          <w:iCs/>
          <w:kern w:val="3"/>
          <w:lang w:eastAsia="zh-CN"/>
        </w:rPr>
        <w:t>definisce</w:t>
      </w:r>
      <w:r w:rsidRPr="006A00BF">
        <w:rPr>
          <w:color w:val="000000"/>
          <w:kern w:val="3"/>
          <w:lang w:eastAsia="it-IT"/>
        </w:rPr>
        <w:t xml:space="preserve"> </w:t>
      </w:r>
      <w:r w:rsidRPr="006A00BF">
        <w:rPr>
          <w:bCs/>
          <w:iCs/>
          <w:kern w:val="3"/>
          <w:lang w:eastAsia="zh-CN"/>
        </w:rPr>
        <w:t>la stima delle risorse a tal fine necessarie secondo i seguenti criteri e massimali:</w:t>
      </w:r>
    </w:p>
    <w:p w:rsidR="006A00BF" w:rsidRPr="006A00BF" w:rsidRDefault="006A00BF" w:rsidP="001A0DA1">
      <w:pPr>
        <w:widowControl w:val="0"/>
        <w:numPr>
          <w:ilvl w:val="0"/>
          <w:numId w:val="28"/>
        </w:numPr>
        <w:tabs>
          <w:tab w:val="left" w:pos="709"/>
        </w:tabs>
        <w:autoSpaceDN w:val="0"/>
        <w:ind w:left="709" w:right="-2" w:hanging="425"/>
        <w:jc w:val="both"/>
        <w:textAlignment w:val="baseline"/>
        <w:rPr>
          <w:kern w:val="3"/>
          <w:lang w:eastAsia="zh-CN"/>
        </w:rPr>
      </w:pPr>
      <w:r w:rsidRPr="006A00BF">
        <w:rPr>
          <w:bCs/>
          <w:iCs/>
          <w:kern w:val="3"/>
          <w:lang w:eastAsia="zh-CN"/>
        </w:rPr>
        <w:t xml:space="preserve">per attivare le prime misure economiche di immediato sostegno al tessuto sociale nei confronti dei nuclei familiari la cui abitazione principale, abituale e continuativa risulti compromessa, a causa degli eventi in rassegna, nella sua integrità funzionale, nel limite massimo di </w:t>
      </w:r>
      <w:r w:rsidR="0028557F">
        <w:rPr>
          <w:kern w:val="3"/>
          <w:lang w:eastAsia="zh-CN"/>
        </w:rPr>
        <w:t>euro</w:t>
      </w:r>
      <w:r w:rsidRPr="006A00BF">
        <w:rPr>
          <w:kern w:val="3"/>
          <w:lang w:eastAsia="zh-CN"/>
        </w:rPr>
        <w:t xml:space="preserve"> </w:t>
      </w:r>
      <w:r w:rsidRPr="006A00BF">
        <w:rPr>
          <w:bCs/>
          <w:iCs/>
          <w:kern w:val="3"/>
          <w:lang w:eastAsia="zh-CN"/>
        </w:rPr>
        <w:t>5.000,00;</w:t>
      </w:r>
    </w:p>
    <w:p w:rsidR="006A00BF" w:rsidRPr="006A00BF" w:rsidRDefault="006A00BF" w:rsidP="001A0DA1">
      <w:pPr>
        <w:widowControl w:val="0"/>
        <w:numPr>
          <w:ilvl w:val="0"/>
          <w:numId w:val="28"/>
        </w:numPr>
        <w:tabs>
          <w:tab w:val="left" w:pos="709"/>
        </w:tabs>
        <w:autoSpaceDN w:val="0"/>
        <w:ind w:left="709" w:right="-2" w:hanging="425"/>
        <w:jc w:val="both"/>
        <w:textAlignment w:val="baseline"/>
        <w:rPr>
          <w:kern w:val="3"/>
          <w:lang w:eastAsia="zh-CN"/>
        </w:rPr>
      </w:pPr>
      <w:r w:rsidRPr="006A00BF">
        <w:rPr>
          <w:bCs/>
          <w:iCs/>
          <w:kern w:val="3"/>
          <w:lang w:eastAsia="zh-CN"/>
        </w:rPr>
        <w:t xml:space="preserve">per l’immediata ripresa delle attività economiche e produttive sulla base di apposita relazione tecnica contenente la descrizione delle spese a tal fine necessarie, nel limite massimo di </w:t>
      </w:r>
      <w:r w:rsidR="0028557F">
        <w:rPr>
          <w:kern w:val="3"/>
          <w:lang w:eastAsia="zh-CN"/>
        </w:rPr>
        <w:t>euro</w:t>
      </w:r>
      <w:r w:rsidRPr="006A00BF">
        <w:rPr>
          <w:bCs/>
          <w:iCs/>
          <w:kern w:val="3"/>
          <w:lang w:eastAsia="zh-CN"/>
        </w:rPr>
        <w:t xml:space="preserve"> 20.000,00.</w:t>
      </w:r>
    </w:p>
    <w:p w:rsidR="006A00BF" w:rsidRPr="006A00BF" w:rsidRDefault="006A00BF" w:rsidP="006A00BF">
      <w:pPr>
        <w:tabs>
          <w:tab w:val="left" w:pos="568"/>
          <w:tab w:val="left" w:pos="9922"/>
        </w:tabs>
        <w:autoSpaceDN w:val="0"/>
        <w:ind w:left="284" w:right="-2" w:hanging="284"/>
        <w:jc w:val="both"/>
        <w:textAlignment w:val="baseline"/>
        <w:rPr>
          <w:kern w:val="3"/>
          <w:lang w:eastAsia="zh-CN"/>
        </w:rPr>
      </w:pPr>
      <w:r w:rsidRPr="006A00BF">
        <w:rPr>
          <w:bCs/>
          <w:iCs/>
          <w:kern w:val="3"/>
          <w:lang w:eastAsia="zh-CN"/>
        </w:rPr>
        <w:t xml:space="preserve">4. All’esito della ricognizione di cui al comma 3, a valere sulle relative risorse rese disponibili con la delibera di cui all’articolo 24, comma 2, del decreto legislativo </w:t>
      </w:r>
      <w:r w:rsidR="001A0DA1">
        <w:rPr>
          <w:bCs/>
          <w:iCs/>
          <w:kern w:val="3"/>
          <w:lang w:eastAsia="zh-CN"/>
        </w:rPr>
        <w:t xml:space="preserve">2 gennaio 2018, n. </w:t>
      </w:r>
      <w:r w:rsidRPr="006A00BF">
        <w:rPr>
          <w:bCs/>
          <w:iCs/>
          <w:kern w:val="3"/>
          <w:lang w:eastAsia="zh-CN"/>
        </w:rPr>
        <w:t xml:space="preserve">1, </w:t>
      </w:r>
      <w:r w:rsidR="0028557F">
        <w:rPr>
          <w:bCs/>
          <w:lang w:eastAsia="it-IT"/>
        </w:rPr>
        <w:t>il Commissario delegato</w:t>
      </w:r>
      <w:r w:rsidR="00E5656F">
        <w:rPr>
          <w:bCs/>
          <w:lang w:eastAsia="it-IT"/>
        </w:rPr>
        <w:t xml:space="preserve"> </w:t>
      </w:r>
      <w:r w:rsidRPr="006A00BF">
        <w:rPr>
          <w:bCs/>
          <w:iCs/>
          <w:kern w:val="3"/>
          <w:lang w:eastAsia="zh-CN"/>
        </w:rPr>
        <w:t>provvede a riconoscere i contributi ai beneficiari secondo criteri di priorità e modalità attuative f</w:t>
      </w:r>
      <w:r w:rsidR="00B248AF">
        <w:rPr>
          <w:bCs/>
          <w:iCs/>
          <w:kern w:val="3"/>
          <w:lang w:eastAsia="zh-CN"/>
        </w:rPr>
        <w:t xml:space="preserve">issati con propri provvedimenti, </w:t>
      </w:r>
      <w:r w:rsidR="00B248AF" w:rsidRPr="00430707">
        <w:rPr>
          <w:bCs/>
          <w:iCs/>
          <w:kern w:val="3"/>
          <w:lang w:eastAsia="zh-CN"/>
        </w:rPr>
        <w:t>inviandone gli elenchi per presa d’atto al Dipartimento della protezione civile.</w:t>
      </w:r>
    </w:p>
    <w:p w:rsidR="006A00BF" w:rsidRPr="006A00BF" w:rsidRDefault="006A00BF" w:rsidP="006A00BF">
      <w:pPr>
        <w:tabs>
          <w:tab w:val="left" w:pos="568"/>
          <w:tab w:val="left" w:pos="9922"/>
        </w:tabs>
        <w:autoSpaceDN w:val="0"/>
        <w:ind w:left="284" w:right="-2" w:hanging="284"/>
        <w:jc w:val="both"/>
        <w:textAlignment w:val="baseline"/>
        <w:rPr>
          <w:kern w:val="3"/>
          <w:lang w:eastAsia="zh-CN"/>
        </w:rPr>
      </w:pPr>
      <w:r w:rsidRPr="006A00BF">
        <w:rPr>
          <w:bCs/>
          <w:iCs/>
          <w:kern w:val="3"/>
          <w:lang w:eastAsia="zh-CN"/>
        </w:rPr>
        <w:t>5. I contributi di cui al comma 4 sono riconosciuti solo nella parte eventualmente non coperta da polizze assicurative e, nel caso di misure riconosciute ai sensi dell’articolo 25, comma 2, lettera e), del decreto legislativo 2 gennaio 2018, n. 1, possono costituire anticipazioni sulle medesime, nonché su eventuali future provvidenze a qualunque titolo previste.</w:t>
      </w:r>
    </w:p>
    <w:p w:rsidR="0067672D" w:rsidRDefault="006A00BF" w:rsidP="00CB3028">
      <w:pPr>
        <w:tabs>
          <w:tab w:val="left" w:pos="568"/>
          <w:tab w:val="left" w:pos="9922"/>
        </w:tabs>
        <w:autoSpaceDN w:val="0"/>
        <w:ind w:left="284" w:right="-2" w:hanging="284"/>
        <w:jc w:val="both"/>
        <w:textAlignment w:val="baseline"/>
        <w:rPr>
          <w:bCs/>
          <w:iCs/>
          <w:kern w:val="3"/>
          <w:lang w:eastAsia="zh-CN"/>
        </w:rPr>
      </w:pPr>
      <w:r w:rsidRPr="006A00BF">
        <w:rPr>
          <w:bCs/>
          <w:iCs/>
          <w:kern w:val="3"/>
          <w:lang w:eastAsia="zh-CN"/>
        </w:rPr>
        <w:t xml:space="preserve">6. </w:t>
      </w:r>
      <w:r w:rsidR="003E1A28" w:rsidRPr="00506275">
        <w:rPr>
          <w:bCs/>
          <w:iCs/>
          <w:kern w:val="3"/>
          <w:lang w:eastAsia="zh-CN"/>
        </w:rPr>
        <w:t>La</w:t>
      </w:r>
      <w:r w:rsidR="00506275" w:rsidRPr="00506275">
        <w:rPr>
          <w:bCs/>
          <w:iCs/>
          <w:kern w:val="3"/>
          <w:lang w:eastAsia="zh-CN"/>
        </w:rPr>
        <w:t xml:space="preserve"> </w:t>
      </w:r>
      <w:r w:rsidRPr="00506275">
        <w:rPr>
          <w:bCs/>
          <w:iCs/>
          <w:kern w:val="3"/>
          <w:lang w:eastAsia="zh-CN"/>
        </w:rPr>
        <w:t xml:space="preserve">modulistica </w:t>
      </w:r>
      <w:r w:rsidR="00506275" w:rsidRPr="00506275">
        <w:rPr>
          <w:bCs/>
          <w:iCs/>
          <w:kern w:val="3"/>
          <w:lang w:eastAsia="zh-CN"/>
        </w:rPr>
        <w:t xml:space="preserve">predisposta dal Dipartimento della protezione civile </w:t>
      </w:r>
      <w:r w:rsidR="0076605C" w:rsidRPr="000E417A">
        <w:rPr>
          <w:bCs/>
          <w:iCs/>
          <w:kern w:val="3"/>
          <w:lang w:eastAsia="zh-CN"/>
        </w:rPr>
        <w:t xml:space="preserve">ed allegata alla presente ordinanza </w:t>
      </w:r>
      <w:r w:rsidR="005E38E2">
        <w:rPr>
          <w:bCs/>
          <w:iCs/>
          <w:kern w:val="3"/>
          <w:lang w:eastAsia="zh-CN"/>
        </w:rPr>
        <w:t xml:space="preserve">per le finalità </w:t>
      </w:r>
      <w:r w:rsidRPr="00506275">
        <w:rPr>
          <w:bCs/>
          <w:iCs/>
          <w:kern w:val="3"/>
          <w:lang w:eastAsia="zh-CN"/>
        </w:rPr>
        <w:t>di cui al comma 3 può essere utilizzata anche per la ricognizione da effettuare con riferimento all’articolo 25, comma 2, lettera e), del decreto l</w:t>
      </w:r>
      <w:r w:rsidR="00056826">
        <w:rPr>
          <w:bCs/>
          <w:iCs/>
          <w:kern w:val="3"/>
          <w:lang w:eastAsia="zh-CN"/>
        </w:rPr>
        <w:t xml:space="preserve">egislativo 2 gennaio 2018, n. 1. </w:t>
      </w:r>
      <w:r w:rsidR="00056826" w:rsidRPr="00351224">
        <w:rPr>
          <w:bCs/>
          <w:iCs/>
          <w:kern w:val="3"/>
          <w:lang w:eastAsia="zh-CN"/>
        </w:rPr>
        <w:t xml:space="preserve">Detta </w:t>
      </w:r>
      <w:r w:rsidR="00056826" w:rsidRPr="007F0BB0">
        <w:rPr>
          <w:bCs/>
          <w:iCs/>
          <w:kern w:val="3"/>
          <w:lang w:eastAsia="zh-CN"/>
        </w:rPr>
        <w:t>ricognizione</w:t>
      </w:r>
      <w:r w:rsidR="0028557F">
        <w:rPr>
          <w:bCs/>
          <w:iCs/>
          <w:kern w:val="3"/>
          <w:lang w:eastAsia="zh-CN"/>
        </w:rPr>
        <w:t xml:space="preserve"> dei danni, che non costituisce riconoscimento automatico dei finanziamenti finalizzati al ristoro dei medesimi pregiudizi,</w:t>
      </w:r>
      <w:r w:rsidR="00056826" w:rsidRPr="007F0BB0">
        <w:rPr>
          <w:bCs/>
          <w:iCs/>
          <w:kern w:val="3"/>
          <w:lang w:eastAsia="zh-CN"/>
        </w:rPr>
        <w:t xml:space="preserve"> </w:t>
      </w:r>
      <w:r w:rsidR="006A673D">
        <w:rPr>
          <w:bCs/>
          <w:iCs/>
          <w:kern w:val="3"/>
          <w:lang w:eastAsia="zh-CN"/>
        </w:rPr>
        <w:t>è</w:t>
      </w:r>
      <w:r w:rsidR="00056826" w:rsidRPr="007F0BB0">
        <w:rPr>
          <w:bCs/>
          <w:iCs/>
          <w:kern w:val="3"/>
          <w:lang w:eastAsia="zh-CN"/>
        </w:rPr>
        <w:t xml:space="preserve"> inviata</w:t>
      </w:r>
      <w:r w:rsidR="000B501C" w:rsidRPr="007F0BB0">
        <w:rPr>
          <w:bCs/>
          <w:iCs/>
          <w:kern w:val="3"/>
          <w:lang w:eastAsia="zh-CN"/>
        </w:rPr>
        <w:t xml:space="preserve"> </w:t>
      </w:r>
      <w:r w:rsidR="00351224" w:rsidRPr="007F0BB0">
        <w:rPr>
          <w:bCs/>
          <w:iCs/>
          <w:kern w:val="3"/>
          <w:lang w:eastAsia="zh-CN"/>
        </w:rPr>
        <w:t>al D</w:t>
      </w:r>
      <w:r w:rsidR="00056826" w:rsidRPr="007F0BB0">
        <w:rPr>
          <w:bCs/>
          <w:iCs/>
          <w:kern w:val="3"/>
          <w:lang w:eastAsia="zh-CN"/>
        </w:rPr>
        <w:t>ipartimento dell</w:t>
      </w:r>
      <w:r w:rsidR="00351224" w:rsidRPr="007F0BB0">
        <w:rPr>
          <w:bCs/>
          <w:iCs/>
          <w:kern w:val="3"/>
          <w:lang w:eastAsia="zh-CN"/>
        </w:rPr>
        <w:t>a protezione civile, entro 90 giorni</w:t>
      </w:r>
      <w:r w:rsidR="00056826" w:rsidRPr="007F0BB0">
        <w:rPr>
          <w:bCs/>
          <w:iCs/>
          <w:kern w:val="3"/>
          <w:lang w:eastAsia="zh-CN"/>
        </w:rPr>
        <w:t xml:space="preserve"> </w:t>
      </w:r>
      <w:r w:rsidR="00056826" w:rsidRPr="007F0BB0">
        <w:rPr>
          <w:bCs/>
          <w:iCs/>
          <w:kern w:val="3"/>
          <w:lang w:eastAsia="zh-CN"/>
        </w:rPr>
        <w:lastRenderedPageBreak/>
        <w:t>dalla data d</w:t>
      </w:r>
      <w:r w:rsidR="00351224" w:rsidRPr="007F0BB0">
        <w:rPr>
          <w:bCs/>
          <w:iCs/>
          <w:kern w:val="3"/>
          <w:lang w:eastAsia="zh-CN"/>
        </w:rPr>
        <w:t>i pubblicazione della presente o</w:t>
      </w:r>
      <w:r w:rsidR="00056826" w:rsidRPr="007F0BB0">
        <w:rPr>
          <w:bCs/>
          <w:iCs/>
          <w:kern w:val="3"/>
          <w:lang w:eastAsia="zh-CN"/>
        </w:rPr>
        <w:t>rdinanza, ai sensi</w:t>
      </w:r>
      <w:r w:rsidR="00056826" w:rsidRPr="00351224">
        <w:rPr>
          <w:bCs/>
          <w:iCs/>
          <w:kern w:val="3"/>
          <w:lang w:eastAsia="zh-CN"/>
        </w:rPr>
        <w:t xml:space="preserve"> e per gli effetti dell’articolo 28, comma 1, del medesimo decreto legislativo.</w:t>
      </w:r>
    </w:p>
    <w:p w:rsidR="0067672D" w:rsidRDefault="0067672D" w:rsidP="0067672D">
      <w:pPr>
        <w:suppressAutoHyphens w:val="0"/>
        <w:ind w:right="-5"/>
        <w:jc w:val="both"/>
        <w:rPr>
          <w:iCs/>
          <w:lang w:eastAsia="it-IT"/>
        </w:rPr>
      </w:pPr>
    </w:p>
    <w:p w:rsidR="00B239C4" w:rsidRDefault="00B239C4" w:rsidP="0067672D">
      <w:pPr>
        <w:suppressAutoHyphens w:val="0"/>
        <w:ind w:right="-5"/>
        <w:jc w:val="both"/>
        <w:rPr>
          <w:iCs/>
          <w:lang w:eastAsia="it-IT"/>
        </w:rPr>
      </w:pPr>
    </w:p>
    <w:p w:rsidR="006A00BF" w:rsidRPr="00CF3873" w:rsidRDefault="00D15F66" w:rsidP="006A00BF">
      <w:pPr>
        <w:tabs>
          <w:tab w:val="left" w:pos="3969"/>
          <w:tab w:val="left" w:pos="4164"/>
          <w:tab w:val="center" w:pos="4903"/>
        </w:tabs>
        <w:autoSpaceDE w:val="0"/>
        <w:autoSpaceDN w:val="0"/>
        <w:jc w:val="center"/>
        <w:textAlignment w:val="baseline"/>
        <w:rPr>
          <w:rFonts w:ascii="Times New Roman" w:eastAsia="Calibri" w:hAnsi="Times New Roman" w:cs="Calibri"/>
          <w:color w:val="000000"/>
          <w:kern w:val="3"/>
          <w:lang w:eastAsia="zh-CN"/>
        </w:rPr>
      </w:pPr>
      <w:r w:rsidRPr="00CF3873">
        <w:rPr>
          <w:b/>
          <w:color w:val="000000"/>
          <w:kern w:val="3"/>
          <w:lang w:eastAsia="zh-CN"/>
        </w:rPr>
        <w:t>Articolo</w:t>
      </w:r>
      <w:r w:rsidR="00CF5183" w:rsidRPr="00CF3873">
        <w:rPr>
          <w:b/>
          <w:color w:val="000000"/>
          <w:kern w:val="3"/>
          <w:lang w:eastAsia="zh-CN"/>
        </w:rPr>
        <w:t xml:space="preserve"> </w:t>
      </w:r>
      <w:r w:rsidR="00CB2668" w:rsidRPr="00CF3873">
        <w:rPr>
          <w:b/>
          <w:kern w:val="3"/>
          <w:lang w:eastAsia="zh-CN"/>
        </w:rPr>
        <w:t>5</w:t>
      </w:r>
    </w:p>
    <w:p w:rsidR="006A00BF" w:rsidRPr="00CF3873" w:rsidRDefault="006A00BF" w:rsidP="006A00BF">
      <w:pPr>
        <w:suppressAutoHyphens w:val="0"/>
        <w:autoSpaceDN w:val="0"/>
        <w:ind w:left="851" w:right="282" w:hanging="360"/>
        <w:jc w:val="center"/>
        <w:textAlignment w:val="baseline"/>
        <w:rPr>
          <w:b/>
          <w:kern w:val="3"/>
          <w:lang w:eastAsia="zh-CN"/>
        </w:rPr>
      </w:pPr>
      <w:r w:rsidRPr="00CF3873">
        <w:rPr>
          <w:b/>
          <w:kern w:val="3"/>
          <w:lang w:eastAsia="zh-CN"/>
        </w:rPr>
        <w:t>(Materiali litoidi e vegetali)</w:t>
      </w:r>
    </w:p>
    <w:p w:rsidR="0074274D" w:rsidRDefault="0074274D" w:rsidP="0074274D">
      <w:pPr>
        <w:widowControl w:val="0"/>
        <w:autoSpaceDE w:val="0"/>
        <w:autoSpaceDN w:val="0"/>
        <w:jc w:val="both"/>
        <w:textAlignment w:val="baseline"/>
        <w:rPr>
          <w:color w:val="000000"/>
          <w:kern w:val="3"/>
          <w:lang w:eastAsia="zh-CN"/>
        </w:rPr>
      </w:pPr>
    </w:p>
    <w:p w:rsidR="00B239C4" w:rsidRPr="00CF3873" w:rsidRDefault="00B239C4" w:rsidP="0074274D">
      <w:pPr>
        <w:widowControl w:val="0"/>
        <w:autoSpaceDE w:val="0"/>
        <w:autoSpaceDN w:val="0"/>
        <w:jc w:val="both"/>
        <w:textAlignment w:val="baseline"/>
        <w:rPr>
          <w:color w:val="000000"/>
          <w:kern w:val="3"/>
          <w:lang w:eastAsia="zh-CN"/>
        </w:rPr>
      </w:pPr>
    </w:p>
    <w:p w:rsidR="00B77F7E" w:rsidRPr="00CF3873" w:rsidRDefault="0074274D" w:rsidP="006C13F8">
      <w:pPr>
        <w:pStyle w:val="Paragrafoelenco"/>
        <w:widowControl w:val="0"/>
        <w:autoSpaceDE w:val="0"/>
        <w:autoSpaceDN w:val="0"/>
        <w:ind w:left="284" w:hanging="284"/>
        <w:jc w:val="both"/>
        <w:textAlignment w:val="baseline"/>
        <w:rPr>
          <w:color w:val="000000"/>
          <w:kern w:val="3"/>
          <w:lang w:eastAsia="zh-CN"/>
        </w:rPr>
      </w:pPr>
      <w:r w:rsidRPr="00CF3873">
        <w:rPr>
          <w:color w:val="000000"/>
          <w:kern w:val="3"/>
          <w:lang w:eastAsia="zh-CN"/>
        </w:rPr>
        <w:t xml:space="preserve">1. </w:t>
      </w:r>
      <w:r w:rsidR="006A00BF" w:rsidRPr="00CF3873">
        <w:rPr>
          <w:color w:val="000000"/>
          <w:kern w:val="3"/>
          <w:lang w:eastAsia="zh-CN"/>
        </w:rPr>
        <w:t>In attuazione del piano di cui all’articolo 1, comma 3, i materiali litoidi</w:t>
      </w:r>
      <w:r w:rsidR="00671C73" w:rsidRPr="00CF3873">
        <w:rPr>
          <w:color w:val="000000"/>
          <w:kern w:val="3"/>
          <w:lang w:eastAsia="zh-CN"/>
        </w:rPr>
        <w:t xml:space="preserve"> e vegetali</w:t>
      </w:r>
      <w:r w:rsidR="00E775F5">
        <w:rPr>
          <w:color w:val="000000"/>
          <w:kern w:val="3"/>
          <w:lang w:eastAsia="zh-CN"/>
        </w:rPr>
        <w:t xml:space="preserve">, </w:t>
      </w:r>
      <w:r w:rsidR="006A00BF" w:rsidRPr="00CF3873">
        <w:rPr>
          <w:color w:val="000000"/>
          <w:kern w:val="3"/>
          <w:lang w:eastAsia="zh-CN"/>
        </w:rPr>
        <w:t>rimossi dal demanio idrico</w:t>
      </w:r>
      <w:r w:rsidR="00ED7218">
        <w:rPr>
          <w:color w:val="000000"/>
          <w:kern w:val="3"/>
          <w:lang w:eastAsia="zh-CN"/>
        </w:rPr>
        <w:t xml:space="preserve"> </w:t>
      </w:r>
      <w:r w:rsidR="006A00BF" w:rsidRPr="00CF3873">
        <w:rPr>
          <w:color w:val="000000"/>
          <w:kern w:val="3"/>
          <w:lang w:eastAsia="zh-CN"/>
        </w:rPr>
        <w:t xml:space="preserve">per interventi diretti ad eliminare situazioni di pericolo e per il ripristino dell’officiosità dei corsi d’acqua, possono essere ceduti, previo nulla osta </w:t>
      </w:r>
      <w:r w:rsidR="00B54186">
        <w:rPr>
          <w:kern w:val="3"/>
          <w:lang w:eastAsia="zh-CN"/>
        </w:rPr>
        <w:t>dell’Autorità idraulica competente</w:t>
      </w:r>
      <w:r w:rsidR="00376522" w:rsidRPr="00CF3873">
        <w:rPr>
          <w:kern w:val="3"/>
          <w:lang w:eastAsia="zh-CN"/>
        </w:rPr>
        <w:t xml:space="preserve"> </w:t>
      </w:r>
      <w:r w:rsidR="006A00BF" w:rsidRPr="00CF3873">
        <w:rPr>
          <w:color w:val="000000"/>
          <w:kern w:val="3"/>
          <w:lang w:eastAsia="zh-CN"/>
        </w:rPr>
        <w:t>e senza oneri</w:t>
      </w:r>
      <w:r w:rsidR="00873D29" w:rsidRPr="00CF3873">
        <w:rPr>
          <w:color w:val="000000"/>
          <w:kern w:val="3"/>
          <w:lang w:eastAsia="zh-CN"/>
        </w:rPr>
        <w:t>, al comune territorialmente competente</w:t>
      </w:r>
      <w:r w:rsidR="006A00BF" w:rsidRPr="00CF3873">
        <w:rPr>
          <w:color w:val="000000"/>
          <w:kern w:val="3"/>
          <w:lang w:eastAsia="zh-CN"/>
        </w:rPr>
        <w:t xml:space="preserve"> per interventi pubblici di ripristino conseguenti alla situazione generata dall’evento, in deroga all'articolo 13 del decreto legislativo 12 luglio 1993, n. 275. </w:t>
      </w:r>
      <w:bookmarkStart w:id="0" w:name="_GoBack"/>
      <w:bookmarkEnd w:id="0"/>
      <w:r w:rsidR="006A00BF" w:rsidRPr="00CF3873">
        <w:rPr>
          <w:color w:val="000000"/>
          <w:kern w:val="3"/>
          <w:lang w:eastAsia="zh-CN"/>
        </w:rPr>
        <w:t>Previo nulla ost</w:t>
      </w:r>
      <w:r w:rsidR="00636CFB" w:rsidRPr="00CF3873">
        <w:rPr>
          <w:color w:val="000000"/>
          <w:kern w:val="3"/>
          <w:lang w:eastAsia="zh-CN"/>
        </w:rPr>
        <w:t>a</w:t>
      </w:r>
      <w:r w:rsidR="00CC24A3" w:rsidRPr="00CC24A3">
        <w:rPr>
          <w:kern w:val="3"/>
          <w:lang w:eastAsia="zh-CN"/>
        </w:rPr>
        <w:t xml:space="preserve"> </w:t>
      </w:r>
      <w:r w:rsidR="00CC24A3">
        <w:rPr>
          <w:kern w:val="3"/>
          <w:lang w:eastAsia="zh-CN"/>
        </w:rPr>
        <w:t>dell’Autorità idraulica competente</w:t>
      </w:r>
      <w:r w:rsidR="006A00BF" w:rsidRPr="00CF3873">
        <w:rPr>
          <w:color w:val="000000"/>
          <w:kern w:val="3"/>
          <w:lang w:eastAsia="zh-CN"/>
        </w:rPr>
        <w:t xml:space="preserve">, inoltre, </w:t>
      </w:r>
      <w:r w:rsidR="00376522" w:rsidRPr="00CF3873">
        <w:rPr>
          <w:color w:val="000000"/>
          <w:kern w:val="3"/>
          <w:lang w:eastAsia="zh-CN"/>
        </w:rPr>
        <w:t>i materiali litoidi</w:t>
      </w:r>
      <w:r w:rsidR="00671C73" w:rsidRPr="00CF3873">
        <w:rPr>
          <w:color w:val="000000"/>
          <w:kern w:val="3"/>
          <w:lang w:eastAsia="zh-CN"/>
        </w:rPr>
        <w:t xml:space="preserve"> e vegetali </w:t>
      </w:r>
      <w:r w:rsidR="006A00BF" w:rsidRPr="00CF3873">
        <w:rPr>
          <w:color w:val="000000"/>
          <w:kern w:val="3"/>
          <w:lang w:eastAsia="zh-CN"/>
        </w:rPr>
        <w:t xml:space="preserve">possono essere ceduti, a compensazione degli oneri di trasporto e di opere, ai realizzatori degli interventi stessi, oppure può essere prevista la compensazione, nel rapporto con gli appaltatori, in relazione ai costi delle attività inerenti alla sistemazione dei tronchi fluviali con il valore del materiale estratto riutilizzabile, da valutarsi, in relazione ai costi delle attività svolte per l'esecuzione dei lavori, sulla base dei canoni demaniali vigenti. </w:t>
      </w:r>
      <w:r w:rsidR="00056826" w:rsidRPr="00CF3873">
        <w:rPr>
          <w:color w:val="000000"/>
          <w:kern w:val="3"/>
          <w:lang w:eastAsia="zh-CN"/>
        </w:rPr>
        <w:t>Per i ma</w:t>
      </w:r>
      <w:r w:rsidR="001F1B7C" w:rsidRPr="00CF3873">
        <w:rPr>
          <w:color w:val="000000"/>
          <w:kern w:val="3"/>
          <w:lang w:eastAsia="zh-CN"/>
        </w:rPr>
        <w:t xml:space="preserve">teriali litoidi </w:t>
      </w:r>
      <w:r w:rsidR="00671C73" w:rsidRPr="00CF3873">
        <w:rPr>
          <w:color w:val="000000"/>
          <w:kern w:val="3"/>
          <w:lang w:eastAsia="zh-CN"/>
        </w:rPr>
        <w:t xml:space="preserve">e vegetali </w:t>
      </w:r>
      <w:r w:rsidR="001F1B7C" w:rsidRPr="00CF3873">
        <w:rPr>
          <w:color w:val="000000"/>
          <w:kern w:val="3"/>
          <w:lang w:eastAsia="zh-CN"/>
        </w:rPr>
        <w:t>asportati, i</w:t>
      </w:r>
      <w:r w:rsidR="00056826" w:rsidRPr="00CF3873">
        <w:rPr>
          <w:color w:val="000000"/>
          <w:kern w:val="3"/>
          <w:lang w:eastAsia="zh-CN"/>
        </w:rPr>
        <w:t xml:space="preserve">l RUP assicura </w:t>
      </w:r>
      <w:r w:rsidR="00E5656F" w:rsidRPr="00CF3873">
        <w:rPr>
          <w:color w:val="000000"/>
          <w:kern w:val="3"/>
          <w:lang w:eastAsia="zh-CN"/>
        </w:rPr>
        <w:t>al</w:t>
      </w:r>
      <w:r w:rsidR="00376522" w:rsidRPr="00CF3873">
        <w:rPr>
          <w:bCs/>
          <w:lang w:eastAsia="it-IT"/>
        </w:rPr>
        <w:t xml:space="preserve"> Commissario delegato</w:t>
      </w:r>
      <w:r w:rsidR="00B54186">
        <w:rPr>
          <w:bCs/>
          <w:lang w:eastAsia="it-IT"/>
        </w:rPr>
        <w:t xml:space="preserve"> o al soggetto attuatore</w:t>
      </w:r>
      <w:r w:rsidR="00E5656F" w:rsidRPr="00CF3873">
        <w:rPr>
          <w:bCs/>
          <w:lang w:eastAsia="it-IT"/>
        </w:rPr>
        <w:t xml:space="preserve"> </w:t>
      </w:r>
      <w:r w:rsidR="00056826" w:rsidRPr="00CF3873">
        <w:rPr>
          <w:color w:val="000000"/>
          <w:kern w:val="3"/>
          <w:lang w:eastAsia="zh-CN"/>
        </w:rPr>
        <w:t>la corretta valutazione del valore assunto nonché dei quantitativi e della tipologia del materiale da asportare, oltre che la corretta contabil</w:t>
      </w:r>
      <w:r w:rsidR="001F1B7C" w:rsidRPr="00CF3873">
        <w:rPr>
          <w:color w:val="000000"/>
          <w:kern w:val="3"/>
          <w:lang w:eastAsia="zh-CN"/>
        </w:rPr>
        <w:t xml:space="preserve">izzazione dei relativi volumi. </w:t>
      </w:r>
      <w:r w:rsidR="00056826" w:rsidRPr="00CF3873">
        <w:rPr>
          <w:color w:val="000000"/>
          <w:kern w:val="3"/>
          <w:lang w:eastAsia="zh-CN"/>
        </w:rPr>
        <w:t>La cessione del materiale litoide può essere effettuata a titolo gratuit</w:t>
      </w:r>
      <w:r w:rsidR="001F151D" w:rsidRPr="00CF3873">
        <w:rPr>
          <w:color w:val="000000"/>
          <w:kern w:val="3"/>
          <w:lang w:eastAsia="zh-CN"/>
        </w:rPr>
        <w:t>o anche a f</w:t>
      </w:r>
      <w:r w:rsidR="00883239" w:rsidRPr="00CF3873">
        <w:rPr>
          <w:color w:val="000000"/>
          <w:kern w:val="3"/>
          <w:lang w:eastAsia="zh-CN"/>
        </w:rPr>
        <w:t>avore di Enti locali diversi dal Comune</w:t>
      </w:r>
      <w:r w:rsidR="001F151D" w:rsidRPr="00CF3873">
        <w:rPr>
          <w:color w:val="000000"/>
          <w:kern w:val="3"/>
          <w:lang w:eastAsia="zh-CN"/>
        </w:rPr>
        <w:t>.</w:t>
      </w:r>
    </w:p>
    <w:p w:rsidR="006A00BF" w:rsidRPr="00CF3873" w:rsidRDefault="0067672D" w:rsidP="002D7811">
      <w:pPr>
        <w:pStyle w:val="Paragrafoelenco"/>
        <w:widowControl w:val="0"/>
        <w:autoSpaceDE w:val="0"/>
        <w:autoSpaceDN w:val="0"/>
        <w:ind w:left="284" w:hanging="284"/>
        <w:jc w:val="both"/>
        <w:textAlignment w:val="baseline"/>
        <w:rPr>
          <w:color w:val="000000"/>
          <w:kern w:val="3"/>
          <w:lang w:eastAsia="zh-CN"/>
        </w:rPr>
      </w:pPr>
      <w:r w:rsidRPr="00CF3873">
        <w:rPr>
          <w:color w:val="000000"/>
          <w:kern w:val="3"/>
          <w:lang w:eastAsia="zh-CN"/>
        </w:rPr>
        <w:t xml:space="preserve">2. </w:t>
      </w:r>
      <w:r w:rsidR="006A00BF" w:rsidRPr="00CF3873">
        <w:rPr>
          <w:color w:val="000000"/>
          <w:kern w:val="3"/>
          <w:lang w:eastAsia="zh-CN"/>
        </w:rPr>
        <w:t>Ai materiali litoidi</w:t>
      </w:r>
      <w:r w:rsidR="008131AA" w:rsidRPr="00CF3873">
        <w:rPr>
          <w:color w:val="000000"/>
          <w:kern w:val="3"/>
          <w:lang w:eastAsia="zh-CN"/>
        </w:rPr>
        <w:t xml:space="preserve"> e vegetali</w:t>
      </w:r>
      <w:r w:rsidR="006A00BF" w:rsidRPr="00CF3873">
        <w:rPr>
          <w:color w:val="000000"/>
          <w:kern w:val="3"/>
          <w:lang w:eastAsia="zh-CN"/>
        </w:rPr>
        <w:t xml:space="preserve"> rimossi per interventi diretti a prevenire situazioni di pericolo e per il ripristino dell'officiosità dei corsi d'acqua e della viabilità non si applicano le disposizioni di cui al decreto del Presidente della Repubb</w:t>
      </w:r>
      <w:r w:rsidR="00371745" w:rsidRPr="00CF3873">
        <w:rPr>
          <w:color w:val="000000"/>
          <w:kern w:val="3"/>
          <w:lang w:eastAsia="zh-CN"/>
        </w:rPr>
        <w:t>lica 13 giugno 2017, n. 120, le quali trovano applicazione</w:t>
      </w:r>
      <w:r w:rsidR="00056826" w:rsidRPr="00CF3873">
        <w:rPr>
          <w:color w:val="000000"/>
          <w:kern w:val="3"/>
          <w:lang w:eastAsia="zh-CN"/>
        </w:rPr>
        <w:t xml:space="preserve"> ai siti che</w:t>
      </w:r>
      <w:r w:rsidR="00371745" w:rsidRPr="00CF3873">
        <w:rPr>
          <w:color w:val="000000"/>
          <w:kern w:val="3"/>
          <w:lang w:eastAsia="zh-CN"/>
        </w:rPr>
        <w:t>,</w:t>
      </w:r>
      <w:r w:rsidR="00056826" w:rsidRPr="00CF3873">
        <w:rPr>
          <w:color w:val="000000"/>
          <w:kern w:val="3"/>
          <w:lang w:eastAsia="zh-CN"/>
        </w:rPr>
        <w:t xml:space="preserve"> al momento degli eventi calamitosi in rassegna</w:t>
      </w:r>
      <w:r w:rsidR="00371745" w:rsidRPr="00CF3873">
        <w:rPr>
          <w:color w:val="000000"/>
          <w:kern w:val="3"/>
          <w:lang w:eastAsia="zh-CN"/>
        </w:rPr>
        <w:t>,</w:t>
      </w:r>
      <w:r w:rsidR="00056826" w:rsidRPr="00CF3873">
        <w:rPr>
          <w:color w:val="000000"/>
          <w:kern w:val="3"/>
          <w:lang w:eastAsia="zh-CN"/>
        </w:rPr>
        <w:t xml:space="preserve"> erano soggetti a procedure di bonifica ambientale dovuta alla presenza di rifiuti pericolosi, </w:t>
      </w:r>
      <w:r w:rsidR="009E1107" w:rsidRPr="00CF3873">
        <w:rPr>
          <w:color w:val="000000"/>
          <w:kern w:val="3"/>
          <w:lang w:eastAsia="zh-CN"/>
        </w:rPr>
        <w:t xml:space="preserve">tossici o nocivi </w:t>
      </w:r>
      <w:r w:rsidR="00056826" w:rsidRPr="00CF3873">
        <w:rPr>
          <w:color w:val="000000"/>
          <w:kern w:val="3"/>
          <w:lang w:eastAsia="zh-CN"/>
        </w:rPr>
        <w:t xml:space="preserve">idonei a modificare la matrice ambientale naturale già oggetto di valutazione </w:t>
      </w:r>
      <w:r w:rsidR="00DB3E69" w:rsidRPr="00CF3873">
        <w:rPr>
          <w:kern w:val="3"/>
          <w:lang w:eastAsia="zh-CN"/>
        </w:rPr>
        <w:t>da</w:t>
      </w:r>
      <w:r w:rsidR="009E1107" w:rsidRPr="00CF3873">
        <w:rPr>
          <w:kern w:val="3"/>
          <w:lang w:eastAsia="zh-CN"/>
        </w:rPr>
        <w:t xml:space="preserve"> parte della regione o</w:t>
      </w:r>
      <w:r w:rsidR="00056826" w:rsidRPr="00CF3873">
        <w:rPr>
          <w:color w:val="000000"/>
          <w:kern w:val="3"/>
          <w:lang w:eastAsia="zh-CN"/>
        </w:rPr>
        <w:t xml:space="preserve"> d</w:t>
      </w:r>
      <w:r w:rsidR="009E1107" w:rsidRPr="00CF3873">
        <w:rPr>
          <w:color w:val="000000"/>
          <w:kern w:val="3"/>
          <w:lang w:eastAsia="zh-CN"/>
        </w:rPr>
        <w:t>e</w:t>
      </w:r>
      <w:r w:rsidR="00056826" w:rsidRPr="00CF3873">
        <w:rPr>
          <w:color w:val="000000"/>
          <w:kern w:val="3"/>
          <w:lang w:eastAsia="zh-CN"/>
        </w:rPr>
        <w:t xml:space="preserve">l Ministero </w:t>
      </w:r>
      <w:r w:rsidR="009A369B" w:rsidRPr="00CF3873">
        <w:rPr>
          <w:color w:val="000000"/>
          <w:kern w:val="3"/>
          <w:lang w:eastAsia="zh-CN"/>
        </w:rPr>
        <w:t>della transizione ecologica</w:t>
      </w:r>
      <w:r w:rsidR="00056826" w:rsidRPr="00CF3873">
        <w:rPr>
          <w:color w:val="000000"/>
          <w:kern w:val="3"/>
          <w:lang w:eastAsia="zh-CN"/>
        </w:rPr>
        <w:t>. I litoidi che insistono in tali siti inquinati possono es</w:t>
      </w:r>
      <w:r w:rsidR="00371745" w:rsidRPr="00CF3873">
        <w:rPr>
          <w:color w:val="000000"/>
          <w:kern w:val="3"/>
          <w:lang w:eastAsia="zh-CN"/>
        </w:rPr>
        <w:t>sere ceduti ai sensi del comma 1</w:t>
      </w:r>
      <w:r w:rsidR="00056826" w:rsidRPr="00CF3873">
        <w:rPr>
          <w:color w:val="000000"/>
          <w:kern w:val="3"/>
          <w:lang w:eastAsia="zh-CN"/>
        </w:rPr>
        <w:t xml:space="preserve"> qualora non presentino concentrazioni di inquinanti superiori ai limiti di cui alle colonne A e B, tabella 1, allegato 5, al titolo V della parte IV del decreto legislativo </w:t>
      </w:r>
      <w:r w:rsidR="002422B4" w:rsidRPr="00CF3873">
        <w:rPr>
          <w:color w:val="000000"/>
          <w:kern w:val="3"/>
          <w:lang w:eastAsia="zh-CN"/>
        </w:rPr>
        <w:t xml:space="preserve">3 aprile 2006, </w:t>
      </w:r>
      <w:r w:rsidR="00056826" w:rsidRPr="00CF3873">
        <w:rPr>
          <w:color w:val="000000"/>
          <w:kern w:val="3"/>
          <w:lang w:eastAsia="zh-CN"/>
        </w:rPr>
        <w:t>n. 152</w:t>
      </w:r>
      <w:r w:rsidR="002422B4" w:rsidRPr="00CF3873">
        <w:rPr>
          <w:color w:val="000000"/>
          <w:kern w:val="3"/>
          <w:lang w:eastAsia="zh-CN"/>
        </w:rPr>
        <w:t>.</w:t>
      </w:r>
      <w:r w:rsidR="00056826" w:rsidRPr="00CF3873">
        <w:rPr>
          <w:color w:val="000000"/>
          <w:kern w:val="3"/>
          <w:lang w:eastAsia="zh-CN"/>
        </w:rPr>
        <w:t xml:space="preserve"> </w:t>
      </w:r>
    </w:p>
    <w:p w:rsidR="002A5F70" w:rsidRPr="00CF3873" w:rsidRDefault="00376522" w:rsidP="00E3641A">
      <w:pPr>
        <w:pStyle w:val="Paragrafoelenco"/>
        <w:widowControl w:val="0"/>
        <w:numPr>
          <w:ilvl w:val="0"/>
          <w:numId w:val="34"/>
        </w:numPr>
        <w:autoSpaceDE w:val="0"/>
        <w:autoSpaceDN w:val="0"/>
        <w:ind w:left="284" w:hanging="284"/>
        <w:jc w:val="both"/>
        <w:textAlignment w:val="baseline"/>
        <w:rPr>
          <w:color w:val="000000"/>
          <w:kern w:val="3"/>
          <w:lang w:eastAsia="zh-CN"/>
        </w:rPr>
      </w:pPr>
      <w:r w:rsidRPr="00CF3873">
        <w:rPr>
          <w:bCs/>
          <w:lang w:eastAsia="it-IT"/>
        </w:rPr>
        <w:lastRenderedPageBreak/>
        <w:t>Il Commissario delegato</w:t>
      </w:r>
      <w:r w:rsidR="00E5656F" w:rsidRPr="00CF3873">
        <w:rPr>
          <w:bCs/>
          <w:lang w:eastAsia="it-IT"/>
        </w:rPr>
        <w:t xml:space="preserve"> </w:t>
      </w:r>
      <w:r w:rsidR="006A00BF" w:rsidRPr="00CF3873">
        <w:rPr>
          <w:color w:val="000000"/>
          <w:kern w:val="3"/>
          <w:lang w:eastAsia="zh-CN"/>
        </w:rPr>
        <w:t xml:space="preserve">o i soggetti attuatori, ove necessario, possono individuare appositi siti di stoccaggio provvisorio ove depositare i fanghi, i detriti e i materiali </w:t>
      </w:r>
      <w:r w:rsidR="00671C73" w:rsidRPr="00CF3873">
        <w:rPr>
          <w:color w:val="000000"/>
          <w:kern w:val="3"/>
          <w:lang w:eastAsia="zh-CN"/>
        </w:rPr>
        <w:t xml:space="preserve">anche vegetali </w:t>
      </w:r>
      <w:r w:rsidR="006A00BF" w:rsidRPr="00CF3873">
        <w:rPr>
          <w:color w:val="000000"/>
          <w:kern w:val="3"/>
          <w:lang w:eastAsia="zh-CN"/>
        </w:rPr>
        <w:t xml:space="preserve">derivanti dagli eventi di cui in premessa, definendo, d’intesa con gli Enti ordinariamente competenti, le modalità per il loro successivo recupero ovvero smaltimento in impianti autorizzati, anche con oneri a carico delle risorse di cui </w:t>
      </w:r>
      <w:r w:rsidR="00D15F66" w:rsidRPr="00CF3873">
        <w:rPr>
          <w:color w:val="000000"/>
          <w:kern w:val="3"/>
          <w:lang w:eastAsia="zh-CN"/>
        </w:rPr>
        <w:t xml:space="preserve">all’articolo </w:t>
      </w:r>
      <w:r w:rsidR="00D30A06">
        <w:rPr>
          <w:color w:val="000000"/>
          <w:kern w:val="3"/>
          <w:lang w:eastAsia="zh-CN"/>
        </w:rPr>
        <w:t>9</w:t>
      </w:r>
      <w:r w:rsidR="006A00BF" w:rsidRPr="00CF3873">
        <w:rPr>
          <w:color w:val="000000"/>
          <w:kern w:val="3"/>
          <w:lang w:eastAsia="zh-CN"/>
        </w:rPr>
        <w:t>.</w:t>
      </w:r>
    </w:p>
    <w:p w:rsidR="00B57226" w:rsidRDefault="00B57226" w:rsidP="002A5F70">
      <w:pPr>
        <w:tabs>
          <w:tab w:val="left" w:pos="9639"/>
        </w:tabs>
        <w:suppressAutoHyphens w:val="0"/>
        <w:ind w:right="-5"/>
        <w:rPr>
          <w:b/>
          <w:bCs/>
          <w:iCs/>
          <w:lang w:eastAsia="it-IT"/>
        </w:rPr>
      </w:pPr>
    </w:p>
    <w:p w:rsidR="00916C1C" w:rsidRDefault="00916C1C" w:rsidP="00CF3873">
      <w:pPr>
        <w:tabs>
          <w:tab w:val="left" w:pos="9639"/>
        </w:tabs>
        <w:suppressAutoHyphens w:val="0"/>
        <w:ind w:right="-5"/>
        <w:rPr>
          <w:b/>
          <w:bCs/>
          <w:iCs/>
          <w:lang w:eastAsia="it-IT"/>
        </w:rPr>
      </w:pPr>
    </w:p>
    <w:p w:rsidR="00425B70" w:rsidRPr="00425B70" w:rsidRDefault="00D15F66" w:rsidP="00425B70">
      <w:pPr>
        <w:tabs>
          <w:tab w:val="left" w:pos="9639"/>
        </w:tabs>
        <w:suppressAutoHyphens w:val="0"/>
        <w:ind w:left="-130" w:right="-5"/>
        <w:jc w:val="center"/>
        <w:rPr>
          <w:b/>
          <w:bCs/>
          <w:iCs/>
          <w:lang w:eastAsia="it-IT"/>
        </w:rPr>
      </w:pPr>
      <w:r>
        <w:rPr>
          <w:b/>
          <w:bCs/>
          <w:iCs/>
          <w:lang w:eastAsia="it-IT"/>
        </w:rPr>
        <w:t xml:space="preserve">Articolo </w:t>
      </w:r>
      <w:r w:rsidR="00CB2668" w:rsidRPr="00CF5183">
        <w:rPr>
          <w:b/>
          <w:kern w:val="3"/>
          <w:lang w:eastAsia="zh-CN"/>
        </w:rPr>
        <w:t>6</w:t>
      </w:r>
    </w:p>
    <w:p w:rsidR="00425B70" w:rsidRPr="00425B70" w:rsidRDefault="00425B70" w:rsidP="00425B70">
      <w:pPr>
        <w:tabs>
          <w:tab w:val="left" w:pos="9639"/>
        </w:tabs>
        <w:suppressAutoHyphens w:val="0"/>
        <w:ind w:left="-130" w:right="-5"/>
        <w:jc w:val="center"/>
        <w:rPr>
          <w:b/>
          <w:bCs/>
          <w:iCs/>
          <w:lang w:eastAsia="it-IT"/>
        </w:rPr>
      </w:pPr>
      <w:r w:rsidRPr="00425B70">
        <w:rPr>
          <w:b/>
          <w:bCs/>
          <w:iCs/>
          <w:lang w:eastAsia="it-IT"/>
        </w:rPr>
        <w:t>(Procedure di approvazione dei progetti)</w:t>
      </w:r>
    </w:p>
    <w:p w:rsidR="001F14A9" w:rsidRDefault="001F14A9" w:rsidP="00425B70">
      <w:pPr>
        <w:tabs>
          <w:tab w:val="left" w:pos="9639"/>
        </w:tabs>
        <w:suppressAutoHyphens w:val="0"/>
        <w:ind w:left="-130" w:right="-5"/>
        <w:jc w:val="center"/>
        <w:rPr>
          <w:b/>
          <w:bCs/>
          <w:iCs/>
          <w:color w:val="FF0000"/>
          <w:lang w:eastAsia="it-IT"/>
        </w:rPr>
      </w:pPr>
    </w:p>
    <w:p w:rsidR="00B239C4" w:rsidRPr="00724552" w:rsidRDefault="00B239C4" w:rsidP="00425B70">
      <w:pPr>
        <w:tabs>
          <w:tab w:val="left" w:pos="9639"/>
        </w:tabs>
        <w:suppressAutoHyphens w:val="0"/>
        <w:ind w:left="-130" w:right="-5"/>
        <w:jc w:val="center"/>
        <w:rPr>
          <w:b/>
          <w:bCs/>
          <w:iCs/>
          <w:color w:val="FF0000"/>
          <w:lang w:eastAsia="it-IT"/>
        </w:rPr>
      </w:pPr>
    </w:p>
    <w:p w:rsidR="00CC5369" w:rsidRDefault="00425B70" w:rsidP="00665CD4">
      <w:pPr>
        <w:tabs>
          <w:tab w:val="left" w:pos="9639"/>
        </w:tabs>
        <w:suppressAutoHyphens w:val="0"/>
        <w:ind w:left="284" w:right="-5" w:hanging="284"/>
        <w:jc w:val="both"/>
        <w:rPr>
          <w:bCs/>
          <w:lang w:eastAsia="it-IT"/>
        </w:rPr>
      </w:pPr>
      <w:r w:rsidRPr="00BD2E8A">
        <w:rPr>
          <w:bCs/>
          <w:lang w:eastAsia="it-IT"/>
        </w:rPr>
        <w:t>1.</w:t>
      </w:r>
      <w:r w:rsidR="00665CD4">
        <w:rPr>
          <w:bCs/>
          <w:lang w:eastAsia="it-IT"/>
        </w:rPr>
        <w:t xml:space="preserve"> </w:t>
      </w:r>
      <w:r w:rsidR="00B57226">
        <w:rPr>
          <w:bCs/>
          <w:lang w:eastAsia="it-IT"/>
        </w:rPr>
        <w:t xml:space="preserve">Il Commissario delegato </w:t>
      </w:r>
      <w:r w:rsidR="006F3F70">
        <w:rPr>
          <w:bCs/>
          <w:lang w:eastAsia="it-IT"/>
        </w:rPr>
        <w:t>ed i</w:t>
      </w:r>
      <w:r w:rsidRPr="00BD2E8A">
        <w:rPr>
          <w:bCs/>
          <w:lang w:eastAsia="it-IT"/>
        </w:rPr>
        <w:t xml:space="preserve"> soggetti attuatori dal</w:t>
      </w:r>
      <w:r w:rsidR="00A21E70">
        <w:rPr>
          <w:bCs/>
          <w:lang w:eastAsia="it-IT"/>
        </w:rPr>
        <w:t>la</w:t>
      </w:r>
      <w:r w:rsidRPr="00BD2E8A">
        <w:rPr>
          <w:bCs/>
          <w:lang w:eastAsia="it-IT"/>
        </w:rPr>
        <w:t xml:space="preserve"> medesim</w:t>
      </w:r>
      <w:r w:rsidR="00A21E70">
        <w:rPr>
          <w:bCs/>
          <w:lang w:eastAsia="it-IT"/>
        </w:rPr>
        <w:t>a</w:t>
      </w:r>
      <w:r w:rsidRPr="00BD2E8A">
        <w:rPr>
          <w:bCs/>
          <w:lang w:eastAsia="it-IT"/>
        </w:rPr>
        <w:t xml:space="preserve"> individuati provvedono all'approvazione dei progetti ricorrendo, ove necessario, alla conferenza di servizi da indire entro </w:t>
      </w:r>
      <w:r w:rsidRPr="004B6A2E">
        <w:rPr>
          <w:bCs/>
          <w:lang w:eastAsia="it-IT"/>
        </w:rPr>
        <w:t>sette giorni</w:t>
      </w:r>
      <w:r w:rsidRPr="00BD2E8A">
        <w:rPr>
          <w:bCs/>
          <w:lang w:eastAsia="it-IT"/>
        </w:rPr>
        <w:t xml:space="preserve"> dalla disponibilità dei progetti e da concludersi entro </w:t>
      </w:r>
      <w:r w:rsidRPr="004B6A2E">
        <w:rPr>
          <w:bCs/>
          <w:lang w:eastAsia="it-IT"/>
        </w:rPr>
        <w:t>quindici giorni</w:t>
      </w:r>
      <w:r w:rsidRPr="00BD2E8A">
        <w:rPr>
          <w:bCs/>
          <w:lang w:eastAsia="it-IT"/>
        </w:rPr>
        <w:t xml:space="preserve"> dalla convocazione. Qualora alla conferenza di servizi il rappresentante di un'amministrazione o soggetto invitato sia risultato assente o, comunque, non dotato di adeguato potere di rappresentanza, la conferenza delibera prescindendo dalla sua presenza e dalla adeguatezza dei poteri di rappresentanza dei soggetti intervenuti. Il dissenso manifestato in sede di conferenza di servizi deve essere motivato e recare, a pena di inammissibilità, le specifiche indicazioni progettuali necessarie al fine dell'assenso.</w:t>
      </w:r>
      <w:r w:rsidR="00CC5369">
        <w:rPr>
          <w:bCs/>
          <w:lang w:eastAsia="it-IT"/>
        </w:rPr>
        <w:t xml:space="preserve"> </w:t>
      </w:r>
    </w:p>
    <w:p w:rsidR="00CC5369" w:rsidRDefault="00BD2E8A" w:rsidP="008053A5">
      <w:pPr>
        <w:tabs>
          <w:tab w:val="left" w:pos="9639"/>
        </w:tabs>
        <w:suppressAutoHyphens w:val="0"/>
        <w:ind w:left="284" w:right="-5" w:hanging="284"/>
        <w:jc w:val="both"/>
        <w:rPr>
          <w:bCs/>
          <w:lang w:eastAsia="it-IT"/>
        </w:rPr>
      </w:pPr>
      <w:r>
        <w:rPr>
          <w:bCs/>
          <w:lang w:eastAsia="it-IT"/>
        </w:rPr>
        <w:t xml:space="preserve">2. </w:t>
      </w:r>
      <w:r w:rsidR="00425B70" w:rsidRPr="00BD2E8A">
        <w:rPr>
          <w:bCs/>
          <w:lang w:eastAsia="it-IT"/>
        </w:rPr>
        <w:t xml:space="preserve">L'approvazione dei progetti di cui al presente articolo da parte dei soggetti di cui al comma 1 costituisce, ove occorra, </w:t>
      </w:r>
      <w:r w:rsidR="00425B70" w:rsidRPr="003E74E6">
        <w:rPr>
          <w:bCs/>
          <w:lang w:eastAsia="it-IT"/>
        </w:rPr>
        <w:t>variante agli strumenti urbanistici del comune interessato alla realizzazione delle opere o all</w:t>
      </w:r>
      <w:r w:rsidR="00B57226">
        <w:rPr>
          <w:bCs/>
          <w:lang w:eastAsia="it-IT"/>
        </w:rPr>
        <w:t>’</w:t>
      </w:r>
      <w:r w:rsidR="00425B70" w:rsidRPr="003E74E6">
        <w:rPr>
          <w:bCs/>
          <w:lang w:eastAsia="it-IT"/>
        </w:rPr>
        <w:t>imposizione dell'area di rispetto e comporta vincolo preordinato all'esproprio e dichiarazi</w:t>
      </w:r>
      <w:r w:rsidR="00425B70" w:rsidRPr="00796F41">
        <w:rPr>
          <w:bCs/>
          <w:lang w:eastAsia="it-IT"/>
        </w:rPr>
        <w:t>one di pubblica utilità delle opere e urgenza e indifferibilità dei relativi lavori.</w:t>
      </w:r>
    </w:p>
    <w:p w:rsidR="00CC5369" w:rsidRDefault="00BD2E8A" w:rsidP="00CC5369">
      <w:pPr>
        <w:tabs>
          <w:tab w:val="left" w:pos="9639"/>
        </w:tabs>
        <w:suppressAutoHyphens w:val="0"/>
        <w:ind w:left="230" w:right="-5" w:hanging="230"/>
        <w:jc w:val="both"/>
        <w:rPr>
          <w:bCs/>
          <w:lang w:eastAsia="it-IT"/>
        </w:rPr>
      </w:pPr>
      <w:r w:rsidRPr="00796F41">
        <w:rPr>
          <w:bCs/>
          <w:lang w:eastAsia="it-IT"/>
        </w:rPr>
        <w:t xml:space="preserve">3. </w:t>
      </w:r>
      <w:r w:rsidR="00425B70" w:rsidRPr="00796F41">
        <w:rPr>
          <w:bCs/>
          <w:lang w:eastAsia="it-IT"/>
        </w:rPr>
        <w:t>Fermo restando quanto stabilito al comma 1, i pareri, visti e nulla-osta relativi agli interventi, che si dovessero rendere necessari, anche successivamente alla conferenza di servizi di cui al comma 1, devono essere resi dalle amministrazioni entro sette giorni dalla richiesta e, qualora entro tale termine non siano resi, si intendono acquisiti con esito positivo.</w:t>
      </w:r>
    </w:p>
    <w:p w:rsidR="00425B70" w:rsidRPr="00425B70" w:rsidRDefault="00BD2E8A" w:rsidP="00CC5369">
      <w:pPr>
        <w:tabs>
          <w:tab w:val="left" w:pos="9639"/>
        </w:tabs>
        <w:suppressAutoHyphens w:val="0"/>
        <w:ind w:left="230" w:right="-5" w:hanging="230"/>
        <w:jc w:val="both"/>
        <w:rPr>
          <w:iCs/>
          <w:lang w:eastAsia="it-IT"/>
        </w:rPr>
      </w:pPr>
      <w:r w:rsidRPr="00CE7D16">
        <w:rPr>
          <w:bCs/>
          <w:lang w:eastAsia="it-IT"/>
        </w:rPr>
        <w:t xml:space="preserve">4. </w:t>
      </w:r>
      <w:r w:rsidR="00425B70" w:rsidRPr="009D1CC4">
        <w:rPr>
          <w:bCs/>
          <w:lang w:eastAsia="it-IT"/>
        </w:rPr>
        <w:t xml:space="preserve">Per i progetti di interventi e di opere per cui </w:t>
      </w:r>
      <w:r w:rsidR="005857E7" w:rsidRPr="00771616">
        <w:rPr>
          <w:bCs/>
          <w:lang w:eastAsia="it-IT"/>
        </w:rPr>
        <w:t>sono</w:t>
      </w:r>
      <w:r w:rsidR="00425B70" w:rsidRPr="009D1CC4">
        <w:rPr>
          <w:bCs/>
          <w:lang w:eastAsia="it-IT"/>
        </w:rPr>
        <w:t xml:space="preserve"> previs</w:t>
      </w:r>
      <w:r w:rsidR="00425B70" w:rsidRPr="00771616">
        <w:rPr>
          <w:bCs/>
          <w:lang w:eastAsia="it-IT"/>
        </w:rPr>
        <w:t>t</w:t>
      </w:r>
      <w:r w:rsidR="005857E7" w:rsidRPr="00771616">
        <w:rPr>
          <w:bCs/>
          <w:lang w:eastAsia="it-IT"/>
        </w:rPr>
        <w:t>e</w:t>
      </w:r>
      <w:r w:rsidR="00425B70" w:rsidRPr="009D1CC4">
        <w:rPr>
          <w:bCs/>
          <w:lang w:eastAsia="it-IT"/>
        </w:rPr>
        <w:t xml:space="preserve"> dalla normativa vigente </w:t>
      </w:r>
      <w:r w:rsidR="00425B70" w:rsidRPr="00771616">
        <w:rPr>
          <w:bCs/>
          <w:lang w:eastAsia="it-IT"/>
        </w:rPr>
        <w:t>l</w:t>
      </w:r>
      <w:r w:rsidR="005857E7" w:rsidRPr="00771616">
        <w:rPr>
          <w:bCs/>
          <w:lang w:eastAsia="it-IT"/>
        </w:rPr>
        <w:t>e</w:t>
      </w:r>
      <w:r w:rsidR="00425B70" w:rsidRPr="009D1CC4">
        <w:rPr>
          <w:bCs/>
          <w:lang w:eastAsia="it-IT"/>
        </w:rPr>
        <w:t xml:space="preserve"> procedu</w:t>
      </w:r>
      <w:r w:rsidR="00425B70" w:rsidRPr="00771616">
        <w:rPr>
          <w:bCs/>
          <w:lang w:eastAsia="it-IT"/>
        </w:rPr>
        <w:t>r</w:t>
      </w:r>
      <w:r w:rsidR="005857E7" w:rsidRPr="00771616">
        <w:rPr>
          <w:bCs/>
          <w:lang w:eastAsia="it-IT"/>
        </w:rPr>
        <w:t>e</w:t>
      </w:r>
      <w:r w:rsidR="00425B70" w:rsidRPr="009D1CC4">
        <w:rPr>
          <w:bCs/>
          <w:lang w:eastAsia="it-IT"/>
        </w:rPr>
        <w:t xml:space="preserve"> </w:t>
      </w:r>
      <w:r w:rsidR="00FC4F9B" w:rsidRPr="00CF5183">
        <w:rPr>
          <w:bCs/>
          <w:lang w:eastAsia="it-IT"/>
        </w:rPr>
        <w:t xml:space="preserve">in materia </w:t>
      </w:r>
      <w:r w:rsidR="00425B70" w:rsidRPr="009D1CC4">
        <w:rPr>
          <w:bCs/>
          <w:lang w:eastAsia="it-IT"/>
        </w:rPr>
        <w:t>di valutazione di impatto ambiental</w:t>
      </w:r>
      <w:r w:rsidR="00425B70" w:rsidRPr="001A4A8B">
        <w:rPr>
          <w:bCs/>
          <w:lang w:eastAsia="it-IT"/>
        </w:rPr>
        <w:t>e</w:t>
      </w:r>
      <w:r w:rsidR="001A4A8B" w:rsidRPr="001A4A8B">
        <w:rPr>
          <w:bCs/>
          <w:lang w:eastAsia="it-IT"/>
        </w:rPr>
        <w:t>,</w:t>
      </w:r>
      <w:r w:rsidR="00425B70" w:rsidRPr="009D1CC4">
        <w:rPr>
          <w:bCs/>
          <w:lang w:eastAsia="it-IT"/>
        </w:rPr>
        <w:t xml:space="preserve"> ovvero per progetti relativi ad opere incidenti su beni sottoposti a tutela ai sensi del decreto legislativo 22 gennaio 2004, n. 42, le relative procedure devono essere concluse, in deroga alle vigenti </w:t>
      </w:r>
      <w:r w:rsidR="00425B70" w:rsidRPr="009D1CC4">
        <w:rPr>
          <w:bCs/>
          <w:lang w:eastAsia="it-IT"/>
        </w:rPr>
        <w:lastRenderedPageBreak/>
        <w:t>disposizioni, entro il termine massimo di trenta giorni dalla attivazione</w:t>
      </w:r>
      <w:r w:rsidR="008B019D" w:rsidRPr="00CF5183">
        <w:rPr>
          <w:bCs/>
          <w:lang w:eastAsia="it-IT"/>
        </w:rPr>
        <w:t>,</w:t>
      </w:r>
      <w:r w:rsidR="007A7B20" w:rsidRPr="00CF5183">
        <w:rPr>
          <w:bCs/>
          <w:lang w:eastAsia="it-IT"/>
        </w:rPr>
        <w:t xml:space="preserve"> </w:t>
      </w:r>
      <w:r w:rsidR="00425B70" w:rsidRPr="007A7B20">
        <w:rPr>
          <w:bCs/>
          <w:lang w:eastAsia="it-IT"/>
        </w:rPr>
        <w:t>comprensiv</w:t>
      </w:r>
      <w:r w:rsidR="00A945C8">
        <w:rPr>
          <w:bCs/>
          <w:lang w:eastAsia="it-IT"/>
        </w:rPr>
        <w:t>o</w:t>
      </w:r>
      <w:r w:rsidR="00425B70" w:rsidRPr="007A7B20">
        <w:rPr>
          <w:bCs/>
          <w:lang w:eastAsia="it-IT"/>
        </w:rPr>
        <w:t xml:space="preserve"> della fase di consultazione del pubblico, ove prevista, non inferiore a </w:t>
      </w:r>
      <w:r w:rsidR="007A7B20" w:rsidRPr="00CF5183">
        <w:rPr>
          <w:bCs/>
          <w:lang w:eastAsia="it-IT"/>
        </w:rPr>
        <w:t>sette</w:t>
      </w:r>
      <w:r w:rsidR="007A7B20" w:rsidRPr="007A7B20">
        <w:rPr>
          <w:color w:val="FF0000"/>
        </w:rPr>
        <w:t xml:space="preserve"> </w:t>
      </w:r>
      <w:r w:rsidR="00425B70" w:rsidRPr="007A7B20">
        <w:rPr>
          <w:bCs/>
          <w:lang w:eastAsia="it-IT"/>
        </w:rPr>
        <w:t>giorni</w:t>
      </w:r>
      <w:r w:rsidR="00425B70" w:rsidRPr="00BD2E8A">
        <w:rPr>
          <w:bCs/>
          <w:lang w:eastAsia="it-IT"/>
        </w:rPr>
        <w:t xml:space="preserve">. Nei casi di motivato dissenso espresso, in sede di conferenza di servizi, dalle amministrazioni preposte alla tutela ambientale, paesaggistico-territoriale, </w:t>
      </w:r>
      <w:r w:rsidR="00E93E37">
        <w:rPr>
          <w:bCs/>
          <w:lang w:eastAsia="it-IT"/>
        </w:rPr>
        <w:t xml:space="preserve">alla tutela </w:t>
      </w:r>
      <w:r w:rsidR="00425B70" w:rsidRPr="00BD2E8A">
        <w:rPr>
          <w:bCs/>
          <w:lang w:eastAsia="it-IT"/>
        </w:rPr>
        <w:t>dei beni culturali o alla tutela della salute e della pubblica incolumità, la decisione - in deroga alla procedura prevista dall'articolo 14-quinques della legge 7 agosto 1990, n. 241 - è rimessa</w:t>
      </w:r>
      <w:r w:rsidR="006D043D">
        <w:rPr>
          <w:bCs/>
          <w:lang w:eastAsia="it-IT"/>
        </w:rPr>
        <w:t xml:space="preserve">, </w:t>
      </w:r>
      <w:r w:rsidR="006D043D" w:rsidRPr="00BD2E8A">
        <w:rPr>
          <w:bCs/>
          <w:lang w:eastAsia="it-IT"/>
        </w:rPr>
        <w:t>quando l’amministrazione dissenziente è un’amministrazione statale</w:t>
      </w:r>
      <w:r w:rsidR="006D043D">
        <w:rPr>
          <w:bCs/>
          <w:lang w:eastAsia="it-IT"/>
        </w:rPr>
        <w:t>,</w:t>
      </w:r>
      <w:r w:rsidR="00425B70" w:rsidRPr="00BD2E8A">
        <w:rPr>
          <w:bCs/>
          <w:lang w:eastAsia="it-IT"/>
        </w:rPr>
        <w:t xml:space="preserve"> all'ordine del giorno della prima riunione in programma del Consiglio dei </w:t>
      </w:r>
      <w:r w:rsidR="00981EB4">
        <w:rPr>
          <w:bCs/>
          <w:lang w:eastAsia="it-IT"/>
        </w:rPr>
        <w:t>ministri</w:t>
      </w:r>
      <w:r w:rsidR="00425B70" w:rsidRPr="00BD2E8A">
        <w:rPr>
          <w:bCs/>
          <w:lang w:eastAsia="it-IT"/>
        </w:rPr>
        <w:t xml:space="preserve">, </w:t>
      </w:r>
      <w:r w:rsidR="00FE3F41">
        <w:rPr>
          <w:bCs/>
          <w:lang w:eastAsia="it-IT"/>
        </w:rPr>
        <w:t>ovvero</w:t>
      </w:r>
      <w:r w:rsidR="006D043D">
        <w:rPr>
          <w:bCs/>
          <w:lang w:eastAsia="it-IT"/>
        </w:rPr>
        <w:t>, negli altri casi,</w:t>
      </w:r>
      <w:r w:rsidR="00FE3F41">
        <w:rPr>
          <w:bCs/>
          <w:lang w:eastAsia="it-IT"/>
        </w:rPr>
        <w:t xml:space="preserve"> </w:t>
      </w:r>
      <w:r w:rsidR="00425B70" w:rsidRPr="00BD2E8A">
        <w:rPr>
          <w:bCs/>
          <w:lang w:eastAsia="it-IT"/>
        </w:rPr>
        <w:t xml:space="preserve">al Capo del Dipartimento della protezione civile, che si esprime </w:t>
      </w:r>
      <w:r w:rsidR="006D043D">
        <w:rPr>
          <w:bCs/>
          <w:lang w:eastAsia="it-IT"/>
        </w:rPr>
        <w:t>entro 7 giorni</w:t>
      </w:r>
      <w:r w:rsidR="00425B70" w:rsidRPr="00425B70">
        <w:rPr>
          <w:iCs/>
          <w:lang w:eastAsia="it-IT"/>
        </w:rPr>
        <w:t>.</w:t>
      </w:r>
    </w:p>
    <w:p w:rsidR="00EB5DF9" w:rsidRDefault="00EB5DF9" w:rsidP="00EB5DF9">
      <w:pPr>
        <w:pStyle w:val="Intestazione"/>
        <w:tabs>
          <w:tab w:val="left" w:pos="9600"/>
          <w:tab w:val="left" w:pos="9900"/>
        </w:tabs>
        <w:ind w:hanging="10"/>
        <w:jc w:val="both"/>
        <w:rPr>
          <w:lang w:eastAsia="it-IT"/>
        </w:rPr>
      </w:pPr>
    </w:p>
    <w:p w:rsidR="00B239C4" w:rsidRPr="00FF7846" w:rsidRDefault="00B239C4" w:rsidP="00667924">
      <w:pPr>
        <w:pStyle w:val="Intestazione"/>
        <w:tabs>
          <w:tab w:val="left" w:pos="9600"/>
          <w:tab w:val="left" w:pos="9900"/>
        </w:tabs>
        <w:jc w:val="both"/>
        <w:rPr>
          <w:lang w:eastAsia="it-IT"/>
        </w:rPr>
      </w:pPr>
    </w:p>
    <w:p w:rsidR="00824EFD" w:rsidRPr="00C267D1" w:rsidRDefault="00824EFD" w:rsidP="00824EFD">
      <w:pPr>
        <w:tabs>
          <w:tab w:val="left" w:pos="1080"/>
        </w:tabs>
        <w:ind w:left="540" w:right="818"/>
        <w:jc w:val="center"/>
        <w:rPr>
          <w:rFonts w:cs="Times New Roman"/>
          <w:b/>
          <w:bCs/>
          <w:lang w:eastAsia="it-IT"/>
        </w:rPr>
      </w:pPr>
      <w:r w:rsidRPr="00C267D1">
        <w:rPr>
          <w:rFonts w:cs="Times New Roman"/>
          <w:b/>
          <w:bCs/>
          <w:lang w:eastAsia="it-IT"/>
        </w:rPr>
        <w:t xml:space="preserve">Articolo </w:t>
      </w:r>
      <w:r>
        <w:rPr>
          <w:rFonts w:cs="Times New Roman"/>
          <w:b/>
          <w:bCs/>
          <w:lang w:eastAsia="it-IT"/>
        </w:rPr>
        <w:t>7</w:t>
      </w:r>
    </w:p>
    <w:p w:rsidR="00B239C4" w:rsidRPr="006A02D8" w:rsidRDefault="00824EFD" w:rsidP="00667924">
      <w:pPr>
        <w:jc w:val="center"/>
        <w:rPr>
          <w:b/>
        </w:rPr>
      </w:pPr>
      <w:r w:rsidRPr="006A02D8">
        <w:rPr>
          <w:b/>
        </w:rPr>
        <w:t>(Impiego del Volontariato organizzato di protezione civile)</w:t>
      </w:r>
    </w:p>
    <w:p w:rsidR="00F41A76" w:rsidRPr="00667924" w:rsidRDefault="00824EFD" w:rsidP="00F41A76">
      <w:pPr>
        <w:numPr>
          <w:ilvl w:val="0"/>
          <w:numId w:val="46"/>
        </w:numPr>
        <w:shd w:val="clear" w:color="auto" w:fill="FFFFFF"/>
        <w:suppressAutoHyphens w:val="0"/>
        <w:spacing w:before="100" w:beforeAutospacing="1" w:after="100" w:afterAutospacing="1"/>
        <w:ind w:left="426" w:hanging="426"/>
        <w:jc w:val="both"/>
        <w:rPr>
          <w:bCs/>
          <w:lang w:eastAsia="it-IT"/>
        </w:rPr>
      </w:pPr>
      <w:r w:rsidRPr="006A02D8">
        <w:rPr>
          <w:bCs/>
          <w:lang w:eastAsia="it-IT"/>
        </w:rPr>
        <w:t xml:space="preserve">Per </w:t>
      </w:r>
      <w:r w:rsidR="00261D42" w:rsidRPr="00261D42">
        <w:rPr>
          <w:bCs/>
          <w:lang w:eastAsia="it-IT"/>
        </w:rPr>
        <w:t xml:space="preserve">l’impiego delle organizzazioni di volontariato organizzato di protezione civile iscritte </w:t>
      </w:r>
      <w:r w:rsidR="00261D42" w:rsidRPr="00430707">
        <w:rPr>
          <w:bCs/>
          <w:lang w:eastAsia="it-IT"/>
        </w:rPr>
        <w:t>nell’elenco te</w:t>
      </w:r>
      <w:r w:rsidR="00631010">
        <w:rPr>
          <w:bCs/>
          <w:lang w:eastAsia="it-IT"/>
        </w:rPr>
        <w:t>rritoriale della Regione Lombardia</w:t>
      </w:r>
      <w:r w:rsidR="00261D42" w:rsidRPr="00261D42">
        <w:rPr>
          <w:bCs/>
          <w:lang w:eastAsia="it-IT"/>
        </w:rPr>
        <w:t xml:space="preserve"> nelle attività previste dall’articolo 1 si applicano i benefici previsti dagli articoli 39 e 40 del decreto legislativo n. 1 del 2018, nel limite delle risorse disponibili</w:t>
      </w:r>
      <w:r w:rsidR="00A159ED">
        <w:rPr>
          <w:bCs/>
          <w:lang w:eastAsia="it-IT"/>
        </w:rPr>
        <w:t xml:space="preserve"> di cui al successivo articolo 9</w:t>
      </w:r>
      <w:r w:rsidR="00261D42" w:rsidRPr="00261D42">
        <w:rPr>
          <w:bCs/>
          <w:lang w:eastAsia="it-IT"/>
        </w:rPr>
        <w:t xml:space="preserve">. Il Commissario delegato provvede all’istruttoria delle relative istanze di rimborso, nel rispetto delle disposizioni contenute nella Direttiva del Presidente del Consiglio dei Ministri 24 febbraio 2020, ai fini della successiva rendicontazione al Dipartimento della protezione civile in conformità a quanto previsto dall’articolo 1. </w:t>
      </w:r>
    </w:p>
    <w:p w:rsidR="00F41A76" w:rsidRPr="0097067B" w:rsidRDefault="00F41A76" w:rsidP="00F41A76">
      <w:pPr>
        <w:suppressAutoHyphens w:val="0"/>
        <w:ind w:right="-5"/>
        <w:jc w:val="center"/>
        <w:rPr>
          <w:b/>
        </w:rPr>
      </w:pPr>
      <w:r w:rsidRPr="0097067B">
        <w:rPr>
          <w:b/>
        </w:rPr>
        <w:t>Articolo 8</w:t>
      </w:r>
    </w:p>
    <w:p w:rsidR="00F41A76" w:rsidRPr="0097067B" w:rsidRDefault="00F41A76" w:rsidP="00F41A76">
      <w:pPr>
        <w:suppressAutoHyphens w:val="0"/>
        <w:ind w:right="-5"/>
        <w:jc w:val="center"/>
        <w:rPr>
          <w:b/>
        </w:rPr>
      </w:pPr>
      <w:r w:rsidRPr="0097067B">
        <w:rPr>
          <w:b/>
        </w:rPr>
        <w:t>(Sospensione dei mutui)</w:t>
      </w:r>
    </w:p>
    <w:p w:rsidR="00F41A76" w:rsidRPr="0097067B" w:rsidRDefault="00F41A76" w:rsidP="00F41A76">
      <w:pPr>
        <w:suppressAutoHyphens w:val="0"/>
        <w:ind w:left="426" w:right="-5" w:hanging="426"/>
        <w:jc w:val="both"/>
        <w:rPr>
          <w:b/>
        </w:rPr>
      </w:pPr>
    </w:p>
    <w:p w:rsidR="00F41A76" w:rsidRPr="0097067B" w:rsidRDefault="00F41A76" w:rsidP="00F41A76">
      <w:pPr>
        <w:pStyle w:val="Paragrafoelenco"/>
        <w:numPr>
          <w:ilvl w:val="3"/>
          <w:numId w:val="26"/>
        </w:numPr>
        <w:suppressAutoHyphens w:val="0"/>
        <w:ind w:left="426" w:right="-5" w:hanging="426"/>
        <w:jc w:val="both"/>
      </w:pPr>
      <w:r w:rsidRPr="0097067B">
        <w:t xml:space="preserve">In ragione del grave disagio socio economico derivante dall’evento in premessa, detto evento costituisce causa di forza maggiore ai sensi e per gli effetti di cui all'articolo 1218 del codice civile. I soggetti titolari di mutui relativi agli edifici sgomberati, ovvero alla gestione di attività di natura commerciale ed economica, anche agricola, svolte nei medesimi edifici, previa presentazione di autocertificazione del danno subito, resa ai sensi del decreto del Presidente della Repubblica 28 dicembre 2000, n. 445 e successive modificazioni ed integrazioni, hanno diritto di chiedere agli istituti di credito e bancari, fino all'agibilità o all'abitabilità del predetto immobile e comunque non oltre la data di cessazione dello </w:t>
      </w:r>
      <w:r w:rsidRPr="0097067B">
        <w:lastRenderedPageBreak/>
        <w:t>stato di emergenza, una sospensione delle rate dei medesimi mutui, optando tra la sospensione dell'intera rata e quella della sola quota capitale.</w:t>
      </w:r>
    </w:p>
    <w:p w:rsidR="00B239C4" w:rsidRDefault="00F41A76" w:rsidP="00667924">
      <w:pPr>
        <w:pStyle w:val="Paragrafoelenco"/>
        <w:numPr>
          <w:ilvl w:val="3"/>
          <w:numId w:val="26"/>
        </w:numPr>
        <w:suppressAutoHyphens w:val="0"/>
        <w:ind w:left="426" w:right="-5" w:hanging="426"/>
        <w:jc w:val="both"/>
      </w:pPr>
      <w:r w:rsidRPr="0097067B">
        <w:t xml:space="preserve">Entro trenta giorni dalla data di entrata in vigore della presente ordinanza, le banche e gli intermediari finanziari informano i mutuatari, almeno mediante avviso esposto nelle filiali e pubblicato nel proprio sito internet, della possibilità di chiedere la sospensione delle rate, indicando tempi di rimborso e costi dei pagamenti sospesi calcolati in base a quanto previsto dall'Accordo 18 dicembre 2009 tra l'ABI e le Associazioni dei consumatori in tema di sospensione dei pagamenti, nonché il termine, non inferiore a trenta giorni, per l'esercizio della facoltà di sospensione. Qualora la banca o l'intermediario finanziario non fornisca tali informazioni nei termini e con i contenuti prescritti, sono sospese </w:t>
      </w:r>
      <w:r w:rsidR="006E73C3" w:rsidRPr="006E73C3">
        <w:t>fino all’8 settembre 2023</w:t>
      </w:r>
      <w:r w:rsidRPr="000B5AEB">
        <w:t>,</w:t>
      </w:r>
      <w:r>
        <w:t xml:space="preserve"> </w:t>
      </w:r>
      <w:r w:rsidRPr="0097067B">
        <w:t>senza oneri aggiuntivi per il mutuatario, le rate in scadenza entro tale data.</w:t>
      </w:r>
    </w:p>
    <w:p w:rsidR="00667924" w:rsidRPr="00667924" w:rsidRDefault="00667924" w:rsidP="00667924">
      <w:pPr>
        <w:pStyle w:val="Paragrafoelenco"/>
        <w:suppressAutoHyphens w:val="0"/>
        <w:ind w:left="426" w:right="-5"/>
        <w:jc w:val="both"/>
      </w:pPr>
    </w:p>
    <w:p w:rsidR="00C9029D" w:rsidRDefault="00D15F66" w:rsidP="00C9029D">
      <w:pPr>
        <w:suppressAutoHyphens w:val="0"/>
        <w:ind w:left="720" w:right="282" w:hanging="360"/>
        <w:jc w:val="center"/>
        <w:rPr>
          <w:b/>
          <w:lang w:eastAsia="it-IT"/>
        </w:rPr>
      </w:pPr>
      <w:r>
        <w:rPr>
          <w:b/>
          <w:lang w:eastAsia="it-IT"/>
        </w:rPr>
        <w:t xml:space="preserve">Articolo </w:t>
      </w:r>
      <w:r w:rsidR="00F41A76">
        <w:rPr>
          <w:b/>
          <w:lang w:eastAsia="it-IT"/>
        </w:rPr>
        <w:t>9</w:t>
      </w:r>
    </w:p>
    <w:p w:rsidR="00C9029D" w:rsidRDefault="00C9029D" w:rsidP="00C9029D">
      <w:pPr>
        <w:tabs>
          <w:tab w:val="left" w:pos="9356"/>
        </w:tabs>
        <w:suppressAutoHyphens w:val="0"/>
        <w:ind w:left="360" w:right="282"/>
        <w:jc w:val="center"/>
      </w:pPr>
      <w:r>
        <w:rPr>
          <w:b/>
          <w:lang w:eastAsia="it-IT"/>
        </w:rPr>
        <w:t>(Copertura finanziaria)</w:t>
      </w:r>
    </w:p>
    <w:p w:rsidR="00C9029D" w:rsidRDefault="00C9029D" w:rsidP="00C9029D">
      <w:pPr>
        <w:tabs>
          <w:tab w:val="left" w:pos="9356"/>
        </w:tabs>
        <w:suppressAutoHyphens w:val="0"/>
        <w:ind w:right="282"/>
        <w:jc w:val="center"/>
        <w:rPr>
          <w:b/>
          <w:lang w:eastAsia="it-IT"/>
        </w:rPr>
      </w:pPr>
    </w:p>
    <w:p w:rsidR="00E82110" w:rsidRDefault="00C9029D" w:rsidP="00E82110">
      <w:pPr>
        <w:numPr>
          <w:ilvl w:val="0"/>
          <w:numId w:val="21"/>
        </w:numPr>
        <w:tabs>
          <w:tab w:val="clear" w:pos="720"/>
          <w:tab w:val="left" w:pos="9639"/>
        </w:tabs>
        <w:suppressAutoHyphens w:val="0"/>
        <w:ind w:left="426" w:right="-5" w:hanging="426"/>
        <w:jc w:val="both"/>
      </w:pPr>
      <w:r>
        <w:rPr>
          <w:lang w:eastAsia="it-IT"/>
        </w:rPr>
        <w:t>Agli oneri connessi alla realizzazione delle iniziative</w:t>
      </w:r>
      <w:r w:rsidR="00A51540">
        <w:rPr>
          <w:lang w:eastAsia="it-IT"/>
        </w:rPr>
        <w:t xml:space="preserve"> d’urgenza di cui alla presente</w:t>
      </w:r>
      <w:r w:rsidR="00E82110">
        <w:rPr>
          <w:lang w:eastAsia="it-IT"/>
        </w:rPr>
        <w:t xml:space="preserve">   </w:t>
      </w:r>
      <w:r>
        <w:rPr>
          <w:lang w:eastAsia="it-IT"/>
        </w:rPr>
        <w:t>o</w:t>
      </w:r>
      <w:r w:rsidR="001B2FBE">
        <w:rPr>
          <w:lang w:eastAsia="it-IT"/>
        </w:rPr>
        <w:t>rdinanza si provvede, così come disposto</w:t>
      </w:r>
      <w:r>
        <w:rPr>
          <w:lang w:eastAsia="it-IT"/>
        </w:rPr>
        <w:t xml:space="preserve"> con delibera d</w:t>
      </w:r>
      <w:r w:rsidR="00A51540">
        <w:rPr>
          <w:lang w:eastAsia="it-IT"/>
        </w:rPr>
        <w:t xml:space="preserve">el Consiglio dei </w:t>
      </w:r>
      <w:r w:rsidR="00981EB4">
        <w:rPr>
          <w:lang w:eastAsia="it-IT"/>
        </w:rPr>
        <w:t xml:space="preserve">ministri </w:t>
      </w:r>
      <w:r w:rsidR="00631010">
        <w:rPr>
          <w:lang w:eastAsia="it-IT"/>
        </w:rPr>
        <w:t>dell’8</w:t>
      </w:r>
      <w:r w:rsidR="00267EF7">
        <w:rPr>
          <w:lang w:eastAsia="it-IT"/>
        </w:rPr>
        <w:t xml:space="preserve"> settembre 2022</w:t>
      </w:r>
      <w:r>
        <w:rPr>
          <w:lang w:eastAsia="it-IT"/>
        </w:rPr>
        <w:t>, nel limite</w:t>
      </w:r>
      <w:r w:rsidR="00391532" w:rsidRPr="00391532">
        <w:rPr>
          <w:rFonts w:eastAsia="Calibri"/>
          <w:lang w:eastAsia="en-US"/>
        </w:rPr>
        <w:t xml:space="preserve"> </w:t>
      </w:r>
      <w:r w:rsidR="00391532">
        <w:rPr>
          <w:rFonts w:eastAsia="Calibri"/>
          <w:lang w:eastAsia="en-US"/>
        </w:rPr>
        <w:t>di euro</w:t>
      </w:r>
      <w:r w:rsidR="00F67608">
        <w:rPr>
          <w:rFonts w:eastAsia="Calibri"/>
          <w:lang w:eastAsia="en-US"/>
        </w:rPr>
        <w:t xml:space="preserve"> </w:t>
      </w:r>
      <w:r w:rsidR="000045FB">
        <w:rPr>
          <w:rFonts w:eastAsia="Calibri"/>
          <w:lang w:eastAsia="en-US"/>
        </w:rPr>
        <w:t>3.250.000,00.</w:t>
      </w:r>
    </w:p>
    <w:p w:rsidR="00927F48" w:rsidRDefault="00E82110" w:rsidP="00927F48">
      <w:pPr>
        <w:numPr>
          <w:ilvl w:val="0"/>
          <w:numId w:val="21"/>
        </w:numPr>
        <w:tabs>
          <w:tab w:val="clear" w:pos="720"/>
          <w:tab w:val="left" w:pos="9639"/>
        </w:tabs>
        <w:suppressAutoHyphens w:val="0"/>
        <w:ind w:left="426" w:right="-5" w:hanging="426"/>
        <w:jc w:val="both"/>
      </w:pPr>
      <w:r w:rsidRPr="00E82110">
        <w:rPr>
          <w:rFonts w:eastAsia="Calibri"/>
          <w:lang w:eastAsia="en-US"/>
        </w:rPr>
        <w:t>Per la realizzazione degli interventi previsti nella presente ordinanza, è autorizzata l’apertura di apposita contabilità speciale intestata al Commissario delegato.</w:t>
      </w:r>
    </w:p>
    <w:p w:rsidR="00927F48" w:rsidRDefault="00E82110" w:rsidP="00927F48">
      <w:pPr>
        <w:numPr>
          <w:ilvl w:val="0"/>
          <w:numId w:val="21"/>
        </w:numPr>
        <w:tabs>
          <w:tab w:val="clear" w:pos="720"/>
          <w:tab w:val="left" w:pos="9639"/>
        </w:tabs>
        <w:suppressAutoHyphens w:val="0"/>
        <w:ind w:left="426" w:right="-5" w:hanging="426"/>
        <w:jc w:val="both"/>
      </w:pPr>
      <w:r>
        <w:rPr>
          <w:lang w:eastAsia="it-IT"/>
        </w:rPr>
        <w:t xml:space="preserve">La Regione </w:t>
      </w:r>
      <w:r w:rsidR="000045FB">
        <w:rPr>
          <w:lang w:eastAsia="it-IT"/>
        </w:rPr>
        <w:t xml:space="preserve">Lombardia </w:t>
      </w:r>
      <w:r>
        <w:rPr>
          <w:lang w:eastAsia="it-IT"/>
        </w:rPr>
        <w:t>è autorizzata a trasferire, sulla contabilità speciale di cui al comma 2, eventuali risorse finanziarie finalizzate al superamento del contesto emergenziale di cui in premessa.</w:t>
      </w:r>
    </w:p>
    <w:p w:rsidR="00927F48" w:rsidRDefault="00E82110" w:rsidP="00927F48">
      <w:pPr>
        <w:numPr>
          <w:ilvl w:val="0"/>
          <w:numId w:val="21"/>
        </w:numPr>
        <w:tabs>
          <w:tab w:val="clear" w:pos="720"/>
          <w:tab w:val="left" w:pos="9639"/>
        </w:tabs>
        <w:suppressAutoHyphens w:val="0"/>
        <w:ind w:left="426" w:right="-5" w:hanging="426"/>
        <w:jc w:val="both"/>
      </w:pPr>
      <w:r>
        <w:rPr>
          <w:lang w:eastAsia="it-IT"/>
        </w:rPr>
        <w:t>Con successiva ordinanza, si provvede ad identificare la provenienza delle risorse aggiuntive di cui al comma 3 ed il relativo ammontare.</w:t>
      </w:r>
    </w:p>
    <w:p w:rsidR="00E82110" w:rsidRPr="00E82110" w:rsidRDefault="00E82110" w:rsidP="00927F48">
      <w:pPr>
        <w:numPr>
          <w:ilvl w:val="0"/>
          <w:numId w:val="21"/>
        </w:numPr>
        <w:tabs>
          <w:tab w:val="clear" w:pos="720"/>
          <w:tab w:val="left" w:pos="9639"/>
        </w:tabs>
        <w:suppressAutoHyphens w:val="0"/>
        <w:ind w:left="426" w:right="-5" w:hanging="426"/>
        <w:jc w:val="both"/>
      </w:pPr>
      <w:r>
        <w:rPr>
          <w:lang w:eastAsia="it-IT"/>
        </w:rPr>
        <w:t>Il Commissario delegato è tenuto a rendicontare ai sensi dell’articolo 27, comma 4, del decreto legislativo 2 gennaio 2018, n. 1.</w:t>
      </w:r>
    </w:p>
    <w:p w:rsidR="00667924" w:rsidRDefault="00667924" w:rsidP="00667924">
      <w:pPr>
        <w:pStyle w:val="Default"/>
        <w:tabs>
          <w:tab w:val="left" w:pos="3969"/>
          <w:tab w:val="left" w:pos="4164"/>
          <w:tab w:val="center" w:pos="4903"/>
        </w:tabs>
        <w:rPr>
          <w:rFonts w:ascii="Arial" w:eastAsia="Times New Roman" w:hAnsi="Arial" w:cs="Arial"/>
          <w:b/>
          <w:color w:val="auto"/>
        </w:rPr>
      </w:pPr>
    </w:p>
    <w:p w:rsidR="00C9029D" w:rsidRPr="00FC4F9B" w:rsidRDefault="00927F48" w:rsidP="00927F48">
      <w:pPr>
        <w:pStyle w:val="Default"/>
        <w:tabs>
          <w:tab w:val="left" w:pos="3969"/>
          <w:tab w:val="left" w:pos="4164"/>
          <w:tab w:val="center" w:pos="4903"/>
        </w:tabs>
        <w:ind w:left="737"/>
        <w:rPr>
          <w:rFonts w:ascii="Arial" w:eastAsia="Times New Roman" w:hAnsi="Arial" w:cs="Arial"/>
          <w:b/>
          <w:color w:val="auto"/>
        </w:rPr>
      </w:pPr>
      <w:r>
        <w:rPr>
          <w:rFonts w:ascii="Arial" w:eastAsia="Times New Roman" w:hAnsi="Arial" w:cs="Arial"/>
          <w:b/>
          <w:color w:val="auto"/>
        </w:rPr>
        <w:t xml:space="preserve">                                                   </w:t>
      </w:r>
      <w:r w:rsidR="00D15F66" w:rsidRPr="00FC4F9B">
        <w:rPr>
          <w:rFonts w:ascii="Arial" w:eastAsia="Times New Roman" w:hAnsi="Arial" w:cs="Arial"/>
          <w:b/>
          <w:color w:val="auto"/>
        </w:rPr>
        <w:t xml:space="preserve">Articolo </w:t>
      </w:r>
      <w:r w:rsidR="00F41A76">
        <w:rPr>
          <w:rFonts w:ascii="Arial" w:hAnsi="Arial" w:cs="Arial"/>
          <w:b/>
          <w:color w:val="auto"/>
          <w:kern w:val="3"/>
          <w:lang w:eastAsia="zh-CN"/>
        </w:rPr>
        <w:t>10</w:t>
      </w:r>
    </w:p>
    <w:p w:rsidR="00C9029D" w:rsidRDefault="006A00BF" w:rsidP="00927F48">
      <w:pPr>
        <w:suppressAutoHyphens w:val="0"/>
        <w:ind w:left="851" w:right="282" w:hanging="360"/>
        <w:jc w:val="center"/>
        <w:rPr>
          <w:b/>
        </w:rPr>
      </w:pPr>
      <w:r>
        <w:rPr>
          <w:b/>
        </w:rPr>
        <w:t>(Relazion</w:t>
      </w:r>
      <w:r w:rsidR="00EF4928">
        <w:rPr>
          <w:b/>
        </w:rPr>
        <w:t>i del Com</w:t>
      </w:r>
      <w:r w:rsidR="00504612">
        <w:rPr>
          <w:b/>
        </w:rPr>
        <w:t>m</w:t>
      </w:r>
      <w:r w:rsidR="00EF4928">
        <w:rPr>
          <w:b/>
        </w:rPr>
        <w:t>issario delegato</w:t>
      </w:r>
      <w:r w:rsidR="00C9029D">
        <w:rPr>
          <w:b/>
        </w:rPr>
        <w:t>)</w:t>
      </w:r>
    </w:p>
    <w:p w:rsidR="00C9029D" w:rsidRPr="006D0A53" w:rsidRDefault="00C9029D" w:rsidP="00C9029D">
      <w:pPr>
        <w:suppressAutoHyphens w:val="0"/>
        <w:ind w:left="851" w:right="282" w:hanging="360"/>
        <w:jc w:val="center"/>
        <w:rPr>
          <w:b/>
          <w:color w:val="000000"/>
          <w:lang w:eastAsia="it-IT"/>
        </w:rPr>
      </w:pPr>
    </w:p>
    <w:p w:rsidR="00EF4928" w:rsidRPr="006C1894" w:rsidRDefault="00EF4928" w:rsidP="006C1894">
      <w:pPr>
        <w:pStyle w:val="Default"/>
        <w:numPr>
          <w:ilvl w:val="2"/>
          <w:numId w:val="43"/>
        </w:numPr>
        <w:tabs>
          <w:tab w:val="clear" w:pos="1440"/>
        </w:tabs>
        <w:ind w:left="426" w:hanging="426"/>
        <w:jc w:val="both"/>
        <w:rPr>
          <w:rFonts w:ascii="Arial" w:eastAsia="Times New Roman" w:hAnsi="Arial" w:cs="Arial"/>
          <w:color w:val="auto"/>
        </w:rPr>
      </w:pPr>
      <w:proofErr w:type="spellStart"/>
      <w:r w:rsidRPr="00A33D70">
        <w:rPr>
          <w:rFonts w:ascii="Arial" w:eastAsia="Times New Roman" w:hAnsi="Arial" w:cs="Arial"/>
          <w:color w:val="auto"/>
        </w:rPr>
        <w:t>l</w:t>
      </w:r>
      <w:r w:rsidR="005B3927">
        <w:rPr>
          <w:rFonts w:ascii="Arial" w:eastAsia="Times New Roman" w:hAnsi="Arial" w:cs="Arial"/>
          <w:color w:val="auto"/>
        </w:rPr>
        <w:t>l</w:t>
      </w:r>
      <w:proofErr w:type="spellEnd"/>
      <w:r w:rsidRPr="00A33D70">
        <w:rPr>
          <w:rFonts w:ascii="Arial" w:eastAsia="Times New Roman" w:hAnsi="Arial" w:cs="Arial"/>
          <w:color w:val="auto"/>
        </w:rPr>
        <w:t xml:space="preserve"> Commissari</w:t>
      </w:r>
      <w:r w:rsidR="005B3927">
        <w:rPr>
          <w:rFonts w:ascii="Arial" w:eastAsia="Times New Roman" w:hAnsi="Arial" w:cs="Arial"/>
          <w:color w:val="auto"/>
        </w:rPr>
        <w:t>o</w:t>
      </w:r>
      <w:r w:rsidRPr="00A33D70">
        <w:rPr>
          <w:rFonts w:ascii="Arial" w:eastAsia="Times New Roman" w:hAnsi="Arial" w:cs="Arial"/>
          <w:color w:val="auto"/>
        </w:rPr>
        <w:t xml:space="preserve"> delegat</w:t>
      </w:r>
      <w:r w:rsidR="005B3927">
        <w:rPr>
          <w:rFonts w:ascii="Arial" w:eastAsia="Times New Roman" w:hAnsi="Arial" w:cs="Arial"/>
          <w:color w:val="auto"/>
        </w:rPr>
        <w:t>o</w:t>
      </w:r>
      <w:r w:rsidRPr="00A33D70">
        <w:rPr>
          <w:rFonts w:ascii="Arial" w:eastAsia="Times New Roman" w:hAnsi="Arial" w:cs="Arial"/>
          <w:color w:val="auto"/>
        </w:rPr>
        <w:t xml:space="preserve"> trasme</w:t>
      </w:r>
      <w:r w:rsidR="005B3927">
        <w:rPr>
          <w:rFonts w:ascii="Arial" w:eastAsia="Times New Roman" w:hAnsi="Arial" w:cs="Arial"/>
          <w:color w:val="auto"/>
        </w:rPr>
        <w:t>tte</w:t>
      </w:r>
      <w:r w:rsidR="00B54186">
        <w:rPr>
          <w:rFonts w:ascii="Arial" w:eastAsia="Times New Roman" w:hAnsi="Arial" w:cs="Arial"/>
          <w:color w:val="auto"/>
        </w:rPr>
        <w:t>, con cadenza semestrale</w:t>
      </w:r>
      <w:r w:rsidRPr="006C1894">
        <w:rPr>
          <w:rFonts w:ascii="Arial" w:eastAsia="Times New Roman" w:hAnsi="Arial" w:cs="Arial"/>
          <w:color w:val="auto"/>
        </w:rPr>
        <w:t xml:space="preserve">, a partire dalla data di approvazione del piano di cui all’articolo </w:t>
      </w:r>
      <w:r w:rsidR="00480856" w:rsidRPr="006C1894">
        <w:rPr>
          <w:rFonts w:ascii="Arial" w:eastAsia="Times New Roman" w:hAnsi="Arial" w:cs="Arial"/>
          <w:color w:val="auto"/>
        </w:rPr>
        <w:t>1</w:t>
      </w:r>
      <w:r w:rsidRPr="006C1894">
        <w:rPr>
          <w:rFonts w:ascii="Arial" w:eastAsia="Times New Roman" w:hAnsi="Arial" w:cs="Arial"/>
          <w:color w:val="auto"/>
        </w:rPr>
        <w:t xml:space="preserve">, comma </w:t>
      </w:r>
      <w:r w:rsidR="00480856" w:rsidRPr="006C1894">
        <w:rPr>
          <w:rFonts w:ascii="Arial" w:eastAsia="Times New Roman" w:hAnsi="Arial" w:cs="Arial"/>
          <w:color w:val="auto"/>
        </w:rPr>
        <w:t>3</w:t>
      </w:r>
      <w:r w:rsidRPr="006C1894">
        <w:rPr>
          <w:rFonts w:ascii="Arial" w:eastAsia="Times New Roman" w:hAnsi="Arial" w:cs="Arial"/>
          <w:color w:val="auto"/>
        </w:rPr>
        <w:t xml:space="preserve">, al Dipartimento della protezione civile una relazione inerente </w:t>
      </w:r>
      <w:r w:rsidR="00480856" w:rsidRPr="006C1894">
        <w:rPr>
          <w:rFonts w:ascii="Arial" w:eastAsia="Times New Roman" w:hAnsi="Arial" w:cs="Arial"/>
          <w:color w:val="auto"/>
        </w:rPr>
        <w:t>al</w:t>
      </w:r>
      <w:r w:rsidRPr="006C1894">
        <w:rPr>
          <w:rFonts w:ascii="Arial" w:eastAsia="Times New Roman" w:hAnsi="Arial" w:cs="Arial"/>
          <w:color w:val="auto"/>
        </w:rPr>
        <w:t>le attività espletate ai sensi della presente ordinanza contenente</w:t>
      </w:r>
      <w:r w:rsidR="00FC6057" w:rsidRPr="006C1894">
        <w:rPr>
          <w:rFonts w:ascii="Arial" w:eastAsia="Times New Roman" w:hAnsi="Arial" w:cs="Arial"/>
          <w:color w:val="auto"/>
        </w:rPr>
        <w:t>, per ogni misura inserita nel</w:t>
      </w:r>
      <w:r w:rsidRPr="006C1894">
        <w:rPr>
          <w:rFonts w:ascii="Arial" w:eastAsia="Times New Roman" w:hAnsi="Arial" w:cs="Arial"/>
          <w:color w:val="auto"/>
        </w:rPr>
        <w:t xml:space="preserve"> pian</w:t>
      </w:r>
      <w:r w:rsidR="00FC6057" w:rsidRPr="006C1894">
        <w:rPr>
          <w:rFonts w:ascii="Arial" w:eastAsia="Times New Roman" w:hAnsi="Arial" w:cs="Arial"/>
          <w:color w:val="auto"/>
        </w:rPr>
        <w:t>o</w:t>
      </w:r>
      <w:r w:rsidRPr="006C1894">
        <w:rPr>
          <w:rFonts w:ascii="Arial" w:eastAsia="Times New Roman" w:hAnsi="Arial" w:cs="Arial"/>
          <w:color w:val="auto"/>
        </w:rPr>
        <w:t xml:space="preserve"> degli interventi</w:t>
      </w:r>
      <w:r w:rsidR="00FC6057" w:rsidRPr="006C1894">
        <w:rPr>
          <w:rFonts w:ascii="Arial" w:eastAsia="Times New Roman" w:hAnsi="Arial" w:cs="Arial"/>
          <w:color w:val="auto"/>
        </w:rPr>
        <w:t xml:space="preserve"> e nelle </w:t>
      </w:r>
      <w:r w:rsidR="00FC6057" w:rsidRPr="006C1894">
        <w:rPr>
          <w:rFonts w:ascii="Arial" w:eastAsia="Times New Roman" w:hAnsi="Arial" w:cs="Arial"/>
          <w:color w:val="auto"/>
        </w:rPr>
        <w:lastRenderedPageBreak/>
        <w:t>eventuali successive rimodulazioni approvat</w:t>
      </w:r>
      <w:r w:rsidR="00512968" w:rsidRPr="006C1894">
        <w:rPr>
          <w:rFonts w:ascii="Arial" w:eastAsia="Times New Roman" w:hAnsi="Arial" w:cs="Arial"/>
          <w:color w:val="auto"/>
        </w:rPr>
        <w:t>e:</w:t>
      </w:r>
      <w:r w:rsidR="00FC6057" w:rsidRPr="006C1894">
        <w:rPr>
          <w:rFonts w:ascii="Arial" w:eastAsia="Times New Roman" w:hAnsi="Arial" w:cs="Arial"/>
          <w:color w:val="auto"/>
        </w:rPr>
        <w:t xml:space="preserve"> lo stato di attuazione e la previsione di ultimazione – con motivazione degli eventuali ritardi e criticità - nonché l’avanzamento della relativa erogazione a favore dei soggetti attuatori</w:t>
      </w:r>
      <w:r w:rsidR="00470A44" w:rsidRPr="006C1894">
        <w:rPr>
          <w:rFonts w:ascii="Arial" w:eastAsia="Times New Roman" w:hAnsi="Arial" w:cs="Arial"/>
          <w:color w:val="auto"/>
        </w:rPr>
        <w:t xml:space="preserve">. </w:t>
      </w:r>
      <w:r w:rsidR="00D405D6" w:rsidRPr="006C1894">
        <w:rPr>
          <w:rFonts w:ascii="Arial" w:eastAsia="Times New Roman" w:hAnsi="Arial" w:cs="Arial"/>
          <w:color w:val="auto"/>
        </w:rPr>
        <w:t>L</w:t>
      </w:r>
      <w:r w:rsidR="004244A3" w:rsidRPr="006C1894">
        <w:rPr>
          <w:rFonts w:ascii="Arial" w:eastAsia="Times New Roman" w:hAnsi="Arial" w:cs="Arial"/>
          <w:color w:val="auto"/>
        </w:rPr>
        <w:t>a medesima relazione</w:t>
      </w:r>
      <w:r w:rsidR="00D405D6" w:rsidRPr="006C1894">
        <w:rPr>
          <w:rFonts w:ascii="Arial" w:eastAsia="Times New Roman" w:hAnsi="Arial" w:cs="Arial"/>
          <w:color w:val="auto"/>
        </w:rPr>
        <w:t>, ove siano trascorsi trenta giorni dall’ultima trasmissione,</w:t>
      </w:r>
      <w:r w:rsidR="004244A3" w:rsidRPr="006C1894">
        <w:rPr>
          <w:rFonts w:ascii="Arial" w:eastAsia="Times New Roman" w:hAnsi="Arial" w:cs="Arial"/>
          <w:color w:val="auto"/>
        </w:rPr>
        <w:t xml:space="preserve"> </w:t>
      </w:r>
      <w:r w:rsidR="009804C0" w:rsidRPr="006C1894">
        <w:rPr>
          <w:rFonts w:ascii="Arial" w:eastAsia="Times New Roman" w:hAnsi="Arial" w:cs="Arial"/>
          <w:color w:val="auto"/>
        </w:rPr>
        <w:t>deve essere presentata contestualmente alla eventuale proposta di rimodulaz</w:t>
      </w:r>
      <w:r w:rsidR="00512968" w:rsidRPr="006C1894">
        <w:rPr>
          <w:rFonts w:ascii="Arial" w:eastAsia="Times New Roman" w:hAnsi="Arial" w:cs="Arial"/>
          <w:color w:val="auto"/>
        </w:rPr>
        <w:t>ione del p</w:t>
      </w:r>
      <w:r w:rsidR="009804C0" w:rsidRPr="006C1894">
        <w:rPr>
          <w:rFonts w:ascii="Arial" w:eastAsia="Times New Roman" w:hAnsi="Arial" w:cs="Arial"/>
          <w:color w:val="auto"/>
        </w:rPr>
        <w:t>iano degli interventi</w:t>
      </w:r>
      <w:r w:rsidR="00FC6057" w:rsidRPr="006C1894">
        <w:rPr>
          <w:rFonts w:ascii="Arial" w:eastAsia="Times New Roman" w:hAnsi="Arial" w:cs="Arial"/>
          <w:color w:val="auto"/>
        </w:rPr>
        <w:t xml:space="preserve"> di cui all’art</w:t>
      </w:r>
      <w:r w:rsidR="002F3D19" w:rsidRPr="006C1894">
        <w:rPr>
          <w:rFonts w:ascii="Arial" w:eastAsia="Times New Roman" w:hAnsi="Arial" w:cs="Arial"/>
          <w:color w:val="auto"/>
        </w:rPr>
        <w:t>icolo</w:t>
      </w:r>
      <w:r w:rsidR="00FC6057" w:rsidRPr="006C1894">
        <w:rPr>
          <w:rFonts w:ascii="Arial" w:eastAsia="Times New Roman" w:hAnsi="Arial" w:cs="Arial"/>
          <w:color w:val="auto"/>
        </w:rPr>
        <w:t xml:space="preserve"> 1, commi 5 e 6</w:t>
      </w:r>
      <w:r w:rsidR="0092162B" w:rsidRPr="006C1894">
        <w:rPr>
          <w:rFonts w:ascii="Arial" w:eastAsia="Times New Roman" w:hAnsi="Arial" w:cs="Arial"/>
          <w:color w:val="auto"/>
        </w:rPr>
        <w:t xml:space="preserve">. </w:t>
      </w:r>
      <w:r w:rsidR="009804C0" w:rsidRPr="006C1894">
        <w:rPr>
          <w:rFonts w:ascii="Arial" w:eastAsia="Times New Roman" w:hAnsi="Arial" w:cs="Arial"/>
          <w:color w:val="auto"/>
        </w:rPr>
        <w:t xml:space="preserve">  </w:t>
      </w:r>
      <w:r w:rsidR="004244A3" w:rsidRPr="006C1894">
        <w:rPr>
          <w:rFonts w:ascii="Arial" w:eastAsia="Times New Roman" w:hAnsi="Arial" w:cs="Arial"/>
          <w:color w:val="auto"/>
        </w:rPr>
        <w:t xml:space="preserve"> </w:t>
      </w:r>
    </w:p>
    <w:p w:rsidR="00EF4928" w:rsidRPr="00A33D70" w:rsidRDefault="00EF4928" w:rsidP="00B14D5F">
      <w:pPr>
        <w:pStyle w:val="Default"/>
        <w:numPr>
          <w:ilvl w:val="2"/>
          <w:numId w:val="43"/>
        </w:numPr>
        <w:tabs>
          <w:tab w:val="clear" w:pos="1440"/>
        </w:tabs>
        <w:ind w:left="426" w:hanging="426"/>
        <w:jc w:val="both"/>
        <w:rPr>
          <w:rFonts w:ascii="Arial" w:eastAsia="Times New Roman" w:hAnsi="Arial" w:cs="Arial"/>
          <w:color w:val="auto"/>
        </w:rPr>
      </w:pPr>
      <w:r w:rsidRPr="00A33D70">
        <w:rPr>
          <w:rFonts w:ascii="Arial" w:eastAsia="Times New Roman" w:hAnsi="Arial" w:cs="Arial"/>
          <w:color w:val="auto"/>
        </w:rPr>
        <w:t xml:space="preserve">Entro 45 giorni dalla scadenza del termine di vigenza dello stato di emergenza, </w:t>
      </w:r>
      <w:r>
        <w:rPr>
          <w:rFonts w:ascii="Arial" w:eastAsia="Times New Roman" w:hAnsi="Arial" w:cs="Arial"/>
          <w:color w:val="auto"/>
        </w:rPr>
        <w:t>i</w:t>
      </w:r>
      <w:r w:rsidR="005B3927">
        <w:rPr>
          <w:rFonts w:ascii="Arial" w:eastAsia="Times New Roman" w:hAnsi="Arial" w:cs="Arial"/>
          <w:color w:val="auto"/>
        </w:rPr>
        <w:t>l</w:t>
      </w:r>
      <w:r>
        <w:rPr>
          <w:rFonts w:ascii="Arial" w:eastAsia="Times New Roman" w:hAnsi="Arial" w:cs="Arial"/>
          <w:color w:val="auto"/>
        </w:rPr>
        <w:t xml:space="preserve"> </w:t>
      </w:r>
      <w:r w:rsidRPr="00A33D70">
        <w:rPr>
          <w:rFonts w:ascii="Arial" w:eastAsia="Times New Roman" w:hAnsi="Arial" w:cs="Arial"/>
          <w:color w:val="auto"/>
        </w:rPr>
        <w:t>Commissari</w:t>
      </w:r>
      <w:r w:rsidR="005B3927">
        <w:rPr>
          <w:rFonts w:ascii="Arial" w:eastAsia="Times New Roman" w:hAnsi="Arial" w:cs="Arial"/>
          <w:color w:val="auto"/>
        </w:rPr>
        <w:t>o</w:t>
      </w:r>
      <w:r w:rsidRPr="00A33D70">
        <w:rPr>
          <w:rFonts w:ascii="Arial" w:eastAsia="Times New Roman" w:hAnsi="Arial" w:cs="Arial"/>
          <w:color w:val="auto"/>
        </w:rPr>
        <w:t xml:space="preserve"> delegat</w:t>
      </w:r>
      <w:r w:rsidR="005B3927">
        <w:rPr>
          <w:rFonts w:ascii="Arial" w:eastAsia="Times New Roman" w:hAnsi="Arial" w:cs="Arial"/>
          <w:color w:val="auto"/>
        </w:rPr>
        <w:t>o</w:t>
      </w:r>
      <w:r w:rsidRPr="00A33D70">
        <w:rPr>
          <w:rFonts w:ascii="Arial" w:eastAsia="Times New Roman" w:hAnsi="Arial" w:cs="Arial"/>
          <w:color w:val="auto"/>
        </w:rPr>
        <w:t xml:space="preserve"> invia al Dipartimento della protezione civile una relazione sullo stato di attuazione delle stesse, con il dettaglio, per ogni intervento, dello stato di avanzamento fisico e della spesa nonché del termine previsto dei lavori.</w:t>
      </w:r>
    </w:p>
    <w:p w:rsidR="00EF4928" w:rsidRPr="00A33D70" w:rsidRDefault="00EF4928" w:rsidP="00B14D5F">
      <w:pPr>
        <w:pStyle w:val="Default"/>
        <w:numPr>
          <w:ilvl w:val="2"/>
          <w:numId w:val="43"/>
        </w:numPr>
        <w:tabs>
          <w:tab w:val="clear" w:pos="1440"/>
        </w:tabs>
        <w:ind w:left="426" w:hanging="426"/>
        <w:jc w:val="both"/>
        <w:rPr>
          <w:rFonts w:ascii="Arial" w:eastAsia="Times New Roman" w:hAnsi="Arial" w:cs="Arial"/>
          <w:color w:val="auto"/>
        </w:rPr>
      </w:pPr>
      <w:r w:rsidRPr="00A33D70">
        <w:rPr>
          <w:rFonts w:ascii="Arial" w:eastAsia="Times New Roman" w:hAnsi="Arial" w:cs="Arial"/>
          <w:color w:val="auto"/>
        </w:rPr>
        <w:t>Laddove si intenda procedere alla richiesta di proroga dello stato di emergenza, nella relazione di cui al comma 2 devono essere riportate le previsioni di ultimazione degli interventi nonché le motivazioni che ne hanno impedito la conclusione entro lo stato di vigenza dell’emergenza e l’eventuale ulteriore necessità di avvalersi delle deroghe di cui all’art</w:t>
      </w:r>
      <w:r>
        <w:rPr>
          <w:rFonts w:ascii="Arial" w:eastAsia="Times New Roman" w:hAnsi="Arial" w:cs="Arial"/>
          <w:color w:val="auto"/>
        </w:rPr>
        <w:t>icolo</w:t>
      </w:r>
      <w:r w:rsidRPr="00A33D70">
        <w:rPr>
          <w:rFonts w:ascii="Arial" w:eastAsia="Times New Roman" w:hAnsi="Arial" w:cs="Arial"/>
          <w:color w:val="auto"/>
        </w:rPr>
        <w:t xml:space="preserve"> </w:t>
      </w:r>
      <w:r w:rsidR="00215A5B">
        <w:rPr>
          <w:rFonts w:ascii="Arial" w:eastAsia="Times New Roman" w:hAnsi="Arial" w:cs="Arial"/>
          <w:color w:val="auto"/>
        </w:rPr>
        <w:t>3</w:t>
      </w:r>
      <w:r w:rsidRPr="00A33D70">
        <w:rPr>
          <w:rFonts w:ascii="Arial" w:eastAsia="Times New Roman" w:hAnsi="Arial" w:cs="Arial"/>
          <w:color w:val="auto"/>
        </w:rPr>
        <w:t>, con esplicitazione di quelle ancora ritenute necessarie.</w:t>
      </w:r>
    </w:p>
    <w:p w:rsidR="00EF4928" w:rsidRPr="00A33D70" w:rsidRDefault="00EF4928" w:rsidP="00B14D5F">
      <w:pPr>
        <w:pStyle w:val="Default"/>
        <w:numPr>
          <w:ilvl w:val="2"/>
          <w:numId w:val="43"/>
        </w:numPr>
        <w:tabs>
          <w:tab w:val="clear" w:pos="1440"/>
        </w:tabs>
        <w:ind w:left="426" w:hanging="426"/>
        <w:jc w:val="both"/>
        <w:rPr>
          <w:rFonts w:ascii="Arial" w:eastAsia="Times New Roman" w:hAnsi="Arial" w:cs="Arial"/>
          <w:color w:val="auto"/>
        </w:rPr>
      </w:pPr>
      <w:r w:rsidRPr="00A33D70">
        <w:rPr>
          <w:rFonts w:ascii="Arial" w:eastAsia="Times New Roman" w:hAnsi="Arial" w:cs="Arial"/>
          <w:color w:val="auto"/>
        </w:rPr>
        <w:t xml:space="preserve">Laddove non si ritenga di dover procedere alla richiesta di proroga dello stato di emergenza, la relazione di cui al </w:t>
      </w:r>
      <w:r>
        <w:rPr>
          <w:rFonts w:ascii="Arial" w:eastAsia="Times New Roman" w:hAnsi="Arial" w:cs="Arial"/>
          <w:color w:val="auto"/>
        </w:rPr>
        <w:t>comma</w:t>
      </w:r>
      <w:r w:rsidRPr="00A33D70">
        <w:rPr>
          <w:rFonts w:ascii="Arial" w:eastAsia="Times New Roman" w:hAnsi="Arial" w:cs="Arial"/>
          <w:color w:val="auto"/>
        </w:rPr>
        <w:t xml:space="preserve"> 2 deve contenere gli elementi necessari alla predisposizione dell’</w:t>
      </w:r>
      <w:r>
        <w:rPr>
          <w:rFonts w:ascii="Arial" w:eastAsia="Times New Roman" w:hAnsi="Arial" w:cs="Arial"/>
          <w:color w:val="auto"/>
        </w:rPr>
        <w:t>o</w:t>
      </w:r>
      <w:r w:rsidRPr="00A33D70">
        <w:rPr>
          <w:rFonts w:ascii="Arial" w:eastAsia="Times New Roman" w:hAnsi="Arial" w:cs="Arial"/>
          <w:color w:val="auto"/>
        </w:rPr>
        <w:t>rdinanza di cui all’art</w:t>
      </w:r>
      <w:r>
        <w:rPr>
          <w:rFonts w:ascii="Arial" w:eastAsia="Times New Roman" w:hAnsi="Arial" w:cs="Arial"/>
          <w:color w:val="auto"/>
        </w:rPr>
        <w:t>icolo</w:t>
      </w:r>
      <w:r w:rsidRPr="00A33D70">
        <w:rPr>
          <w:rFonts w:ascii="Arial" w:eastAsia="Times New Roman" w:hAnsi="Arial" w:cs="Arial"/>
          <w:color w:val="auto"/>
        </w:rPr>
        <w:t xml:space="preserve"> 26 del </w:t>
      </w:r>
      <w:r>
        <w:rPr>
          <w:rFonts w:ascii="Arial" w:eastAsia="Times New Roman" w:hAnsi="Arial" w:cs="Arial"/>
          <w:color w:val="auto"/>
        </w:rPr>
        <w:t>d</w:t>
      </w:r>
      <w:r w:rsidRPr="00A33D70">
        <w:rPr>
          <w:rFonts w:ascii="Arial" w:eastAsia="Times New Roman" w:hAnsi="Arial" w:cs="Arial"/>
          <w:color w:val="auto"/>
        </w:rPr>
        <w:t>ecreto legislativo n. 1 del 2 gennaio 2018.</w:t>
      </w:r>
    </w:p>
    <w:p w:rsidR="00EF4928" w:rsidRPr="00A33D70" w:rsidRDefault="00EF4928" w:rsidP="00B14D5F">
      <w:pPr>
        <w:pStyle w:val="Default"/>
        <w:numPr>
          <w:ilvl w:val="2"/>
          <w:numId w:val="43"/>
        </w:numPr>
        <w:tabs>
          <w:tab w:val="clear" w:pos="1440"/>
        </w:tabs>
        <w:ind w:left="426" w:hanging="426"/>
        <w:jc w:val="both"/>
        <w:rPr>
          <w:rFonts w:ascii="Arial" w:eastAsia="Times New Roman" w:hAnsi="Arial" w:cs="Arial"/>
          <w:color w:val="auto"/>
        </w:rPr>
      </w:pPr>
      <w:r w:rsidRPr="00A33D70">
        <w:rPr>
          <w:rFonts w:ascii="Arial" w:eastAsia="Times New Roman" w:hAnsi="Arial" w:cs="Arial"/>
          <w:color w:val="auto"/>
        </w:rPr>
        <w:t>Alla definitiva scadenza dello stato di emergenza i</w:t>
      </w:r>
      <w:r w:rsidR="005B3927">
        <w:rPr>
          <w:rFonts w:ascii="Arial" w:eastAsia="Times New Roman" w:hAnsi="Arial" w:cs="Arial"/>
          <w:color w:val="auto"/>
        </w:rPr>
        <w:t>l</w:t>
      </w:r>
      <w:r w:rsidRPr="00A33D70">
        <w:rPr>
          <w:rFonts w:ascii="Arial" w:eastAsia="Times New Roman" w:hAnsi="Arial" w:cs="Arial"/>
          <w:color w:val="auto"/>
        </w:rPr>
        <w:t xml:space="preserve"> Commissari</w:t>
      </w:r>
      <w:r w:rsidR="005B3927">
        <w:rPr>
          <w:rFonts w:ascii="Arial" w:eastAsia="Times New Roman" w:hAnsi="Arial" w:cs="Arial"/>
          <w:color w:val="auto"/>
        </w:rPr>
        <w:t>o</w:t>
      </w:r>
      <w:r w:rsidRPr="00A33D70">
        <w:rPr>
          <w:rFonts w:ascii="Arial" w:eastAsia="Times New Roman" w:hAnsi="Arial" w:cs="Arial"/>
          <w:color w:val="auto"/>
        </w:rPr>
        <w:t xml:space="preserve"> delegat</w:t>
      </w:r>
      <w:r w:rsidR="005B3927">
        <w:rPr>
          <w:rFonts w:ascii="Arial" w:eastAsia="Times New Roman" w:hAnsi="Arial" w:cs="Arial"/>
          <w:color w:val="auto"/>
        </w:rPr>
        <w:t>o</w:t>
      </w:r>
      <w:r w:rsidRPr="00A33D70">
        <w:rPr>
          <w:rFonts w:ascii="Arial" w:eastAsia="Times New Roman" w:hAnsi="Arial" w:cs="Arial"/>
          <w:color w:val="auto"/>
        </w:rPr>
        <w:t xml:space="preserve"> invia al Dipartimento della protezione civile e a</w:t>
      </w:r>
      <w:r>
        <w:rPr>
          <w:rFonts w:ascii="Arial" w:eastAsia="Times New Roman" w:hAnsi="Arial" w:cs="Arial"/>
          <w:color w:val="auto"/>
        </w:rPr>
        <w:t>i</w:t>
      </w:r>
      <w:r w:rsidRPr="00A33D70">
        <w:rPr>
          <w:rFonts w:ascii="Arial" w:eastAsia="Times New Roman" w:hAnsi="Arial" w:cs="Arial"/>
          <w:color w:val="auto"/>
        </w:rPr>
        <w:t xml:space="preserve"> Soggett</w:t>
      </w:r>
      <w:r>
        <w:rPr>
          <w:rFonts w:ascii="Arial" w:eastAsia="Times New Roman" w:hAnsi="Arial" w:cs="Arial"/>
          <w:color w:val="auto"/>
        </w:rPr>
        <w:t>i</w:t>
      </w:r>
      <w:r w:rsidRPr="00A33D70">
        <w:rPr>
          <w:rFonts w:ascii="Arial" w:eastAsia="Times New Roman" w:hAnsi="Arial" w:cs="Arial"/>
          <w:color w:val="auto"/>
        </w:rPr>
        <w:t xml:space="preserve"> eventualmente subentrant</w:t>
      </w:r>
      <w:r>
        <w:rPr>
          <w:rFonts w:ascii="Arial" w:eastAsia="Times New Roman" w:hAnsi="Arial" w:cs="Arial"/>
          <w:color w:val="auto"/>
        </w:rPr>
        <w:t>i</w:t>
      </w:r>
      <w:r w:rsidRPr="00A33D70">
        <w:rPr>
          <w:rFonts w:ascii="Arial" w:eastAsia="Times New Roman" w:hAnsi="Arial" w:cs="Arial"/>
          <w:color w:val="auto"/>
        </w:rPr>
        <w:t xml:space="preserve"> per il prosieguo in ordinario delle attività emergenziali, una relazione conclusiva circa lo stato di attuazione del piano degli interventi.</w:t>
      </w:r>
    </w:p>
    <w:p w:rsidR="00FD0A33" w:rsidRPr="00E12F47" w:rsidRDefault="00FD0A33" w:rsidP="0001282F">
      <w:pPr>
        <w:tabs>
          <w:tab w:val="left" w:pos="9639"/>
        </w:tabs>
        <w:suppressAutoHyphens w:val="0"/>
        <w:ind w:right="-5"/>
        <w:jc w:val="both"/>
        <w:rPr>
          <w:rFonts w:ascii="Verdana" w:hAnsi="Verdana"/>
          <w:lang w:eastAsia="it-IT"/>
        </w:rPr>
      </w:pPr>
    </w:p>
    <w:p w:rsidR="001115AF" w:rsidRDefault="001115AF">
      <w:pPr>
        <w:pStyle w:val="Intestazione"/>
        <w:tabs>
          <w:tab w:val="clear" w:pos="4819"/>
          <w:tab w:val="clear" w:pos="9638"/>
          <w:tab w:val="left" w:pos="9600"/>
          <w:tab w:val="left" w:pos="9900"/>
        </w:tabs>
        <w:ind w:hanging="10"/>
        <w:jc w:val="both"/>
        <w:rPr>
          <w:rStyle w:val="linkneltesto"/>
          <w:bCs/>
          <w:i w:val="0"/>
        </w:rPr>
      </w:pPr>
      <w:r>
        <w:rPr>
          <w:rStyle w:val="linkneltesto"/>
          <w:bCs/>
          <w:i w:val="0"/>
        </w:rPr>
        <w:t xml:space="preserve">La presente ordinanza sarà pubblicata nella </w:t>
      </w:r>
      <w:r w:rsidRPr="00BB21F3">
        <w:rPr>
          <w:rStyle w:val="linkneltesto"/>
          <w:bCs/>
          <w:i w:val="0"/>
        </w:rPr>
        <w:t>Gazzetta Ufficiale</w:t>
      </w:r>
      <w:r>
        <w:rPr>
          <w:rStyle w:val="linkneltesto"/>
          <w:bCs/>
          <w:i w:val="0"/>
        </w:rPr>
        <w:t xml:space="preserve"> della Repubblica italiana.</w:t>
      </w:r>
    </w:p>
    <w:p w:rsidR="00667057" w:rsidRDefault="00667057" w:rsidP="006B3E01">
      <w:pPr>
        <w:pStyle w:val="Corpodeltesto31"/>
        <w:spacing w:after="0"/>
        <w:rPr>
          <w:sz w:val="24"/>
          <w:szCs w:val="24"/>
        </w:rPr>
      </w:pPr>
    </w:p>
    <w:p w:rsidR="00667057" w:rsidRDefault="00B26CF4" w:rsidP="00667924">
      <w:pPr>
        <w:pStyle w:val="Corpodeltesto31"/>
        <w:spacing w:after="0"/>
        <w:rPr>
          <w:sz w:val="24"/>
          <w:szCs w:val="24"/>
        </w:rPr>
      </w:pPr>
      <w:r>
        <w:rPr>
          <w:sz w:val="24"/>
          <w:szCs w:val="24"/>
        </w:rPr>
        <w:t>Roma,</w:t>
      </w:r>
      <w:r w:rsidR="00CA09F9">
        <w:rPr>
          <w:sz w:val="24"/>
          <w:szCs w:val="24"/>
        </w:rPr>
        <w:t xml:space="preserve"> </w:t>
      </w:r>
      <w:r w:rsidR="00777827">
        <w:rPr>
          <w:sz w:val="24"/>
          <w:szCs w:val="24"/>
        </w:rPr>
        <w:t>6 ottobre 2022</w:t>
      </w:r>
    </w:p>
    <w:p w:rsidR="00667924" w:rsidRDefault="00667924" w:rsidP="006B3E01">
      <w:pPr>
        <w:pStyle w:val="Corpodeltesto31"/>
        <w:spacing w:after="0"/>
        <w:ind w:left="5103"/>
        <w:jc w:val="center"/>
        <w:rPr>
          <w:sz w:val="24"/>
          <w:szCs w:val="24"/>
        </w:rPr>
      </w:pPr>
    </w:p>
    <w:p w:rsidR="001115AF" w:rsidRDefault="001115AF" w:rsidP="006B3E01">
      <w:pPr>
        <w:pStyle w:val="Corpodeltesto31"/>
        <w:spacing w:after="0"/>
        <w:ind w:left="5103"/>
        <w:jc w:val="center"/>
        <w:rPr>
          <w:sz w:val="24"/>
          <w:szCs w:val="24"/>
        </w:rPr>
      </w:pPr>
      <w:r>
        <w:rPr>
          <w:sz w:val="24"/>
          <w:szCs w:val="24"/>
        </w:rPr>
        <w:t>IL CAPO DEL DIPARTIMENTO</w:t>
      </w:r>
    </w:p>
    <w:p w:rsidR="001115AF" w:rsidRDefault="001115AF" w:rsidP="006B3E01">
      <w:pPr>
        <w:pStyle w:val="Corpodeltesto31"/>
        <w:spacing w:after="0"/>
        <w:ind w:left="5103"/>
        <w:jc w:val="center"/>
        <w:rPr>
          <w:sz w:val="24"/>
          <w:szCs w:val="24"/>
        </w:rPr>
      </w:pPr>
      <w:r>
        <w:rPr>
          <w:sz w:val="24"/>
          <w:szCs w:val="24"/>
        </w:rPr>
        <w:t>DELLA PROTEZIONE CIVILE</w:t>
      </w:r>
    </w:p>
    <w:p w:rsidR="00176D9A" w:rsidRDefault="009527FB" w:rsidP="00E82110">
      <w:pPr>
        <w:pStyle w:val="Corpodeltesto31"/>
        <w:spacing w:after="0"/>
        <w:ind w:left="5103"/>
        <w:jc w:val="center"/>
        <w:rPr>
          <w:sz w:val="24"/>
          <w:szCs w:val="24"/>
        </w:rPr>
      </w:pPr>
      <w:r>
        <w:rPr>
          <w:sz w:val="24"/>
          <w:szCs w:val="24"/>
        </w:rPr>
        <w:t>Fabrizio Curcio</w:t>
      </w:r>
    </w:p>
    <w:p w:rsidR="006A038E" w:rsidRDefault="006A038E" w:rsidP="00053473">
      <w:pPr>
        <w:pStyle w:val="Corpodeltesto31"/>
        <w:spacing w:after="0"/>
        <w:rPr>
          <w:b/>
          <w:color w:val="FF0000"/>
          <w:sz w:val="28"/>
          <w:szCs w:val="24"/>
        </w:rPr>
      </w:pPr>
    </w:p>
    <w:sectPr w:rsidR="006A038E" w:rsidSect="005750BE">
      <w:headerReference w:type="default" r:id="rId8"/>
      <w:footerReference w:type="default" r:id="rId9"/>
      <w:pgSz w:w="11906" w:h="16838"/>
      <w:pgMar w:top="993" w:right="1274" w:bottom="2127" w:left="1418" w:header="709"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8DCE" w16cex:dateUtc="2022-01-03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6B4C6" w16cid:durableId="257E8D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78" w:rsidRDefault="003C2678">
      <w:r>
        <w:separator/>
      </w:r>
    </w:p>
  </w:endnote>
  <w:endnote w:type="continuationSeparator" w:id="0">
    <w:p w:rsidR="003C2678" w:rsidRDefault="003C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19135"/>
      <w:docPartObj>
        <w:docPartGallery w:val="Page Numbers (Bottom of Page)"/>
        <w:docPartUnique/>
      </w:docPartObj>
    </w:sdtPr>
    <w:sdtEndPr/>
    <w:sdtContent>
      <w:p w:rsidR="001A0DA1" w:rsidRDefault="001A0DA1">
        <w:pPr>
          <w:pStyle w:val="Pidipagina"/>
          <w:jc w:val="right"/>
        </w:pPr>
        <w:r>
          <w:fldChar w:fldCharType="begin"/>
        </w:r>
        <w:r>
          <w:instrText>PAGE   \* MERGEFORMAT</w:instrText>
        </w:r>
        <w:r>
          <w:fldChar w:fldCharType="separate"/>
        </w:r>
        <w:r w:rsidR="00777827">
          <w:rPr>
            <w:noProof/>
          </w:rPr>
          <w:t>14</w:t>
        </w:r>
        <w:r>
          <w:fldChar w:fldCharType="end"/>
        </w:r>
      </w:p>
    </w:sdtContent>
  </w:sdt>
  <w:p w:rsidR="001A0DA1" w:rsidRDefault="001A0D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78" w:rsidRDefault="003C2678">
      <w:r>
        <w:separator/>
      </w:r>
    </w:p>
  </w:footnote>
  <w:footnote w:type="continuationSeparator" w:id="0">
    <w:p w:rsidR="003C2678" w:rsidRDefault="003C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1" w:rsidRDefault="00A504EF">
    <w:pPr>
      <w:pStyle w:val="Intestazione"/>
      <w:ind w:left="-851"/>
    </w:pPr>
    <w:r>
      <w:rPr>
        <w:noProof/>
        <w:lang w:eastAsia="it-IT"/>
      </w:rPr>
      <w:drawing>
        <wp:inline distT="0" distB="0" distL="0" distR="0" wp14:anchorId="4623D132" wp14:editId="02C97995">
          <wp:extent cx="6941185" cy="2419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09" t="37286" r="19049" b="27734"/>
                  <a:stretch>
                    <a:fillRect/>
                  </a:stretch>
                </pic:blipFill>
                <pic:spPr bwMode="auto">
                  <a:xfrm>
                    <a:off x="0" y="0"/>
                    <a:ext cx="6941185" cy="24193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567"/>
        </w:tabs>
        <w:ind w:left="1778" w:hanging="360"/>
      </w:pPr>
    </w:lvl>
  </w:abstractNum>
  <w:abstractNum w:abstractNumId="2" w15:restartNumberingAfterBreak="0">
    <w:nsid w:val="00000003"/>
    <w:multiLevelType w:val="singleLevel"/>
    <w:tmpl w:val="00000003"/>
    <w:name w:val="WW8Num4"/>
    <w:lvl w:ilvl="0">
      <w:start w:val="14"/>
      <w:numFmt w:val="bullet"/>
      <w:lvlText w:val="-"/>
      <w:lvlJc w:val="left"/>
      <w:pPr>
        <w:tabs>
          <w:tab w:val="num" w:pos="900"/>
        </w:tabs>
        <w:ind w:left="900" w:hanging="360"/>
      </w:pPr>
      <w:rPr>
        <w:rFonts w:ascii="Verdana" w:hAnsi="Verdana"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name w:val="WW8Num8"/>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3C7CB49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
      <w:numFmt w:val="lowerLetter"/>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5"/>
    <w:lvl w:ilvl="0">
      <w:start w:val="1"/>
      <w:numFmt w:val="lowerLetter"/>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C3633F"/>
    <w:multiLevelType w:val="multilevel"/>
    <w:tmpl w:val="7D54A204"/>
    <w:styleLink w:val="WWNum11"/>
    <w:lvl w:ilvl="0">
      <w:start w:val="1"/>
      <w:numFmt w:val="decimal"/>
      <w:lvlText w:val="%1."/>
      <w:lvlJc w:val="left"/>
      <w:pPr>
        <w:ind w:left="720" w:hanging="360"/>
      </w:pPr>
      <w:rPr>
        <w:rFonts w:ascii="Helvetica Neue" w:hAnsi="Helvetica Neue"/>
        <w:strike w:val="0"/>
        <w:dstrike w:val="0"/>
        <w:sz w:val="21"/>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8" w15:restartNumberingAfterBreak="0">
    <w:nsid w:val="03FE6244"/>
    <w:multiLevelType w:val="multilevel"/>
    <w:tmpl w:val="D9FC43DA"/>
    <w:styleLink w:val="WW8Num9"/>
    <w:lvl w:ilvl="0">
      <w:start w:val="1"/>
      <w:numFmt w:val="decimal"/>
      <w:lvlText w:val="%1."/>
      <w:lvlJc w:val="left"/>
      <w:pPr>
        <w:ind w:left="720" w:hanging="360"/>
      </w:pPr>
    </w:lvl>
    <w:lvl w:ilvl="1">
      <w:start w:val="1"/>
      <w:numFmt w:val="decimal"/>
      <w:lvlText w:val="%2."/>
      <w:lvlJc w:val="left"/>
      <w:pPr>
        <w:ind w:left="1080" w:hanging="360"/>
      </w:pPr>
      <w:rPr>
        <w:rFonts w:ascii="Arial" w:eastAsia="Times New Roman" w:hAnsi="Arial" w:cs="Arial"/>
      </w:rPr>
    </w:lvl>
    <w:lvl w:ilvl="2">
      <w:start w:val="1"/>
      <w:numFmt w:val="decimal"/>
      <w:lvlText w:val="%3."/>
      <w:lvlJc w:val="left"/>
      <w:pPr>
        <w:ind w:left="360" w:hanging="360"/>
      </w:pPr>
      <w:rPr>
        <w:rFonts w:ascii="Arial" w:eastAsia="Times New Roman"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61B68EC"/>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7AD294F"/>
    <w:multiLevelType w:val="hybridMultilevel"/>
    <w:tmpl w:val="445000E0"/>
    <w:lvl w:ilvl="0" w:tplc="A274C4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0AC85A9D"/>
    <w:multiLevelType w:val="hybridMultilevel"/>
    <w:tmpl w:val="F4701186"/>
    <w:name w:val="WW8Num142"/>
    <w:lvl w:ilvl="0" w:tplc="F41461FE">
      <w:start w:val="1"/>
      <w:numFmt w:val="lowerLetter"/>
      <w:lvlText w:val="%1."/>
      <w:lvlJc w:val="left"/>
      <w:pPr>
        <w:tabs>
          <w:tab w:val="num" w:pos="1211"/>
        </w:tabs>
        <w:ind w:left="1211" w:hanging="360"/>
      </w:pPr>
      <w:rPr>
        <w:rFonts w:hint="default"/>
        <w:caps w:val="0"/>
        <w:smallCaps w:val="0"/>
      </w:rPr>
    </w:lvl>
    <w:lvl w:ilvl="1" w:tplc="04100019" w:tentative="1">
      <w:start w:val="1"/>
      <w:numFmt w:val="lowerLetter"/>
      <w:lvlText w:val="%2."/>
      <w:lvlJc w:val="left"/>
      <w:pPr>
        <w:tabs>
          <w:tab w:val="num" w:pos="1211"/>
        </w:tabs>
        <w:ind w:left="1211" w:hanging="360"/>
      </w:pPr>
    </w:lvl>
    <w:lvl w:ilvl="2" w:tplc="0410001B" w:tentative="1">
      <w:start w:val="1"/>
      <w:numFmt w:val="lowerRoman"/>
      <w:lvlText w:val="%3."/>
      <w:lvlJc w:val="right"/>
      <w:pPr>
        <w:tabs>
          <w:tab w:val="num" w:pos="1931"/>
        </w:tabs>
        <w:ind w:left="1931" w:hanging="180"/>
      </w:pPr>
    </w:lvl>
    <w:lvl w:ilvl="3" w:tplc="0410000F" w:tentative="1">
      <w:start w:val="1"/>
      <w:numFmt w:val="decimal"/>
      <w:lvlText w:val="%4."/>
      <w:lvlJc w:val="left"/>
      <w:pPr>
        <w:tabs>
          <w:tab w:val="num" w:pos="2651"/>
        </w:tabs>
        <w:ind w:left="2651" w:hanging="360"/>
      </w:pPr>
    </w:lvl>
    <w:lvl w:ilvl="4" w:tplc="04100019" w:tentative="1">
      <w:start w:val="1"/>
      <w:numFmt w:val="lowerLetter"/>
      <w:lvlText w:val="%5."/>
      <w:lvlJc w:val="left"/>
      <w:pPr>
        <w:tabs>
          <w:tab w:val="num" w:pos="3371"/>
        </w:tabs>
        <w:ind w:left="3371" w:hanging="360"/>
      </w:pPr>
    </w:lvl>
    <w:lvl w:ilvl="5" w:tplc="0410001B" w:tentative="1">
      <w:start w:val="1"/>
      <w:numFmt w:val="lowerRoman"/>
      <w:lvlText w:val="%6."/>
      <w:lvlJc w:val="right"/>
      <w:pPr>
        <w:tabs>
          <w:tab w:val="num" w:pos="4091"/>
        </w:tabs>
        <w:ind w:left="4091" w:hanging="180"/>
      </w:pPr>
    </w:lvl>
    <w:lvl w:ilvl="6" w:tplc="0410000F" w:tentative="1">
      <w:start w:val="1"/>
      <w:numFmt w:val="decimal"/>
      <w:lvlText w:val="%7."/>
      <w:lvlJc w:val="left"/>
      <w:pPr>
        <w:tabs>
          <w:tab w:val="num" w:pos="4811"/>
        </w:tabs>
        <w:ind w:left="4811" w:hanging="360"/>
      </w:pPr>
    </w:lvl>
    <w:lvl w:ilvl="7" w:tplc="04100019" w:tentative="1">
      <w:start w:val="1"/>
      <w:numFmt w:val="lowerLetter"/>
      <w:lvlText w:val="%8."/>
      <w:lvlJc w:val="left"/>
      <w:pPr>
        <w:tabs>
          <w:tab w:val="num" w:pos="5531"/>
        </w:tabs>
        <w:ind w:left="5531" w:hanging="360"/>
      </w:pPr>
    </w:lvl>
    <w:lvl w:ilvl="8" w:tplc="0410001B" w:tentative="1">
      <w:start w:val="1"/>
      <w:numFmt w:val="lowerRoman"/>
      <w:lvlText w:val="%9."/>
      <w:lvlJc w:val="right"/>
      <w:pPr>
        <w:tabs>
          <w:tab w:val="num" w:pos="6251"/>
        </w:tabs>
        <w:ind w:left="6251" w:hanging="180"/>
      </w:pPr>
    </w:lvl>
  </w:abstractNum>
  <w:abstractNum w:abstractNumId="22" w15:restartNumberingAfterBreak="0">
    <w:nsid w:val="12865553"/>
    <w:multiLevelType w:val="hybridMultilevel"/>
    <w:tmpl w:val="BA889C90"/>
    <w:lvl w:ilvl="0" w:tplc="8BA81C5C">
      <w:start w:val="1"/>
      <w:numFmt w:val="decimal"/>
      <w:lvlText w:val="%1."/>
      <w:lvlJc w:val="left"/>
      <w:pPr>
        <w:tabs>
          <w:tab w:val="num" w:pos="230"/>
        </w:tabs>
        <w:ind w:left="230" w:hanging="360"/>
      </w:pPr>
      <w:rPr>
        <w:rFonts w:hint="default"/>
        <w:b w:val="0"/>
      </w:rPr>
    </w:lvl>
    <w:lvl w:ilvl="1" w:tplc="04100019" w:tentative="1">
      <w:start w:val="1"/>
      <w:numFmt w:val="lowerLetter"/>
      <w:lvlText w:val="%2."/>
      <w:lvlJc w:val="left"/>
      <w:pPr>
        <w:tabs>
          <w:tab w:val="num" w:pos="981"/>
        </w:tabs>
        <w:ind w:left="981" w:hanging="360"/>
      </w:pPr>
    </w:lvl>
    <w:lvl w:ilvl="2" w:tplc="0410001B" w:tentative="1">
      <w:start w:val="1"/>
      <w:numFmt w:val="lowerRoman"/>
      <w:lvlText w:val="%3."/>
      <w:lvlJc w:val="right"/>
      <w:pPr>
        <w:tabs>
          <w:tab w:val="num" w:pos="1701"/>
        </w:tabs>
        <w:ind w:left="1701" w:hanging="180"/>
      </w:pPr>
    </w:lvl>
    <w:lvl w:ilvl="3" w:tplc="0410000F" w:tentative="1">
      <w:start w:val="1"/>
      <w:numFmt w:val="decimal"/>
      <w:lvlText w:val="%4."/>
      <w:lvlJc w:val="left"/>
      <w:pPr>
        <w:tabs>
          <w:tab w:val="num" w:pos="2421"/>
        </w:tabs>
        <w:ind w:left="2421" w:hanging="360"/>
      </w:pPr>
    </w:lvl>
    <w:lvl w:ilvl="4" w:tplc="04100019" w:tentative="1">
      <w:start w:val="1"/>
      <w:numFmt w:val="lowerLetter"/>
      <w:lvlText w:val="%5."/>
      <w:lvlJc w:val="left"/>
      <w:pPr>
        <w:tabs>
          <w:tab w:val="num" w:pos="3141"/>
        </w:tabs>
        <w:ind w:left="3141" w:hanging="360"/>
      </w:pPr>
    </w:lvl>
    <w:lvl w:ilvl="5" w:tplc="0410001B" w:tentative="1">
      <w:start w:val="1"/>
      <w:numFmt w:val="lowerRoman"/>
      <w:lvlText w:val="%6."/>
      <w:lvlJc w:val="right"/>
      <w:pPr>
        <w:tabs>
          <w:tab w:val="num" w:pos="3861"/>
        </w:tabs>
        <w:ind w:left="3861" w:hanging="180"/>
      </w:pPr>
    </w:lvl>
    <w:lvl w:ilvl="6" w:tplc="0410000F" w:tentative="1">
      <w:start w:val="1"/>
      <w:numFmt w:val="decimal"/>
      <w:lvlText w:val="%7."/>
      <w:lvlJc w:val="left"/>
      <w:pPr>
        <w:tabs>
          <w:tab w:val="num" w:pos="4581"/>
        </w:tabs>
        <w:ind w:left="4581" w:hanging="360"/>
      </w:pPr>
    </w:lvl>
    <w:lvl w:ilvl="7" w:tplc="04100019" w:tentative="1">
      <w:start w:val="1"/>
      <w:numFmt w:val="lowerLetter"/>
      <w:lvlText w:val="%8."/>
      <w:lvlJc w:val="left"/>
      <w:pPr>
        <w:tabs>
          <w:tab w:val="num" w:pos="5301"/>
        </w:tabs>
        <w:ind w:left="5301" w:hanging="360"/>
      </w:pPr>
    </w:lvl>
    <w:lvl w:ilvl="8" w:tplc="0410001B" w:tentative="1">
      <w:start w:val="1"/>
      <w:numFmt w:val="lowerRoman"/>
      <w:lvlText w:val="%9."/>
      <w:lvlJc w:val="right"/>
      <w:pPr>
        <w:tabs>
          <w:tab w:val="num" w:pos="6021"/>
        </w:tabs>
        <w:ind w:left="6021" w:hanging="180"/>
      </w:pPr>
    </w:lvl>
  </w:abstractNum>
  <w:abstractNum w:abstractNumId="23" w15:restartNumberingAfterBreak="0">
    <w:nsid w:val="12F03B89"/>
    <w:multiLevelType w:val="hybridMultilevel"/>
    <w:tmpl w:val="4DD8CCF4"/>
    <w:lvl w:ilvl="0" w:tplc="EC9EF95E">
      <w:start w:val="1"/>
      <w:numFmt w:val="decimal"/>
      <w:lvlText w:val="%1."/>
      <w:lvlJc w:val="left"/>
      <w:pPr>
        <w:ind w:left="590" w:hanging="360"/>
      </w:pPr>
      <w:rPr>
        <w:rFonts w:hint="default"/>
        <w:b w:val="0"/>
      </w:rPr>
    </w:lvl>
    <w:lvl w:ilvl="1" w:tplc="04100019" w:tentative="1">
      <w:start w:val="1"/>
      <w:numFmt w:val="lowerLetter"/>
      <w:lvlText w:val="%2."/>
      <w:lvlJc w:val="left"/>
      <w:pPr>
        <w:ind w:left="1310" w:hanging="360"/>
      </w:pPr>
    </w:lvl>
    <w:lvl w:ilvl="2" w:tplc="0410001B" w:tentative="1">
      <w:start w:val="1"/>
      <w:numFmt w:val="lowerRoman"/>
      <w:lvlText w:val="%3."/>
      <w:lvlJc w:val="right"/>
      <w:pPr>
        <w:ind w:left="2030" w:hanging="180"/>
      </w:pPr>
    </w:lvl>
    <w:lvl w:ilvl="3" w:tplc="0410000F" w:tentative="1">
      <w:start w:val="1"/>
      <w:numFmt w:val="decimal"/>
      <w:lvlText w:val="%4."/>
      <w:lvlJc w:val="left"/>
      <w:pPr>
        <w:ind w:left="2750" w:hanging="360"/>
      </w:pPr>
    </w:lvl>
    <w:lvl w:ilvl="4" w:tplc="04100019" w:tentative="1">
      <w:start w:val="1"/>
      <w:numFmt w:val="lowerLetter"/>
      <w:lvlText w:val="%5."/>
      <w:lvlJc w:val="left"/>
      <w:pPr>
        <w:ind w:left="3470" w:hanging="360"/>
      </w:pPr>
    </w:lvl>
    <w:lvl w:ilvl="5" w:tplc="0410001B" w:tentative="1">
      <w:start w:val="1"/>
      <w:numFmt w:val="lowerRoman"/>
      <w:lvlText w:val="%6."/>
      <w:lvlJc w:val="right"/>
      <w:pPr>
        <w:ind w:left="4190" w:hanging="180"/>
      </w:pPr>
    </w:lvl>
    <w:lvl w:ilvl="6" w:tplc="0410000F" w:tentative="1">
      <w:start w:val="1"/>
      <w:numFmt w:val="decimal"/>
      <w:lvlText w:val="%7."/>
      <w:lvlJc w:val="left"/>
      <w:pPr>
        <w:ind w:left="4910" w:hanging="360"/>
      </w:pPr>
    </w:lvl>
    <w:lvl w:ilvl="7" w:tplc="04100019" w:tentative="1">
      <w:start w:val="1"/>
      <w:numFmt w:val="lowerLetter"/>
      <w:lvlText w:val="%8."/>
      <w:lvlJc w:val="left"/>
      <w:pPr>
        <w:ind w:left="5630" w:hanging="360"/>
      </w:pPr>
    </w:lvl>
    <w:lvl w:ilvl="8" w:tplc="0410001B" w:tentative="1">
      <w:start w:val="1"/>
      <w:numFmt w:val="lowerRoman"/>
      <w:lvlText w:val="%9."/>
      <w:lvlJc w:val="right"/>
      <w:pPr>
        <w:ind w:left="6350" w:hanging="180"/>
      </w:pPr>
    </w:lvl>
  </w:abstractNum>
  <w:abstractNum w:abstractNumId="24" w15:restartNumberingAfterBreak="0">
    <w:nsid w:val="1A473C89"/>
    <w:multiLevelType w:val="hybridMultilevel"/>
    <w:tmpl w:val="A1EA2540"/>
    <w:lvl w:ilvl="0" w:tplc="5FF4AB9A">
      <w:start w:val="1"/>
      <w:numFmt w:val="decimal"/>
      <w:lvlText w:val="%1."/>
      <w:lvlJc w:val="left"/>
      <w:pPr>
        <w:ind w:left="590" w:hanging="360"/>
      </w:pPr>
      <w:rPr>
        <w:rFonts w:hint="default"/>
        <w:b w:val="0"/>
      </w:rPr>
    </w:lvl>
    <w:lvl w:ilvl="1" w:tplc="04100019" w:tentative="1">
      <w:start w:val="1"/>
      <w:numFmt w:val="lowerLetter"/>
      <w:lvlText w:val="%2."/>
      <w:lvlJc w:val="left"/>
      <w:pPr>
        <w:ind w:left="1310" w:hanging="360"/>
      </w:pPr>
    </w:lvl>
    <w:lvl w:ilvl="2" w:tplc="0410001B" w:tentative="1">
      <w:start w:val="1"/>
      <w:numFmt w:val="lowerRoman"/>
      <w:lvlText w:val="%3."/>
      <w:lvlJc w:val="right"/>
      <w:pPr>
        <w:ind w:left="2030" w:hanging="180"/>
      </w:pPr>
    </w:lvl>
    <w:lvl w:ilvl="3" w:tplc="0410000F" w:tentative="1">
      <w:start w:val="1"/>
      <w:numFmt w:val="decimal"/>
      <w:lvlText w:val="%4."/>
      <w:lvlJc w:val="left"/>
      <w:pPr>
        <w:ind w:left="2750" w:hanging="360"/>
      </w:pPr>
    </w:lvl>
    <w:lvl w:ilvl="4" w:tplc="04100019" w:tentative="1">
      <w:start w:val="1"/>
      <w:numFmt w:val="lowerLetter"/>
      <w:lvlText w:val="%5."/>
      <w:lvlJc w:val="left"/>
      <w:pPr>
        <w:ind w:left="3470" w:hanging="360"/>
      </w:pPr>
    </w:lvl>
    <w:lvl w:ilvl="5" w:tplc="0410001B" w:tentative="1">
      <w:start w:val="1"/>
      <w:numFmt w:val="lowerRoman"/>
      <w:lvlText w:val="%6."/>
      <w:lvlJc w:val="right"/>
      <w:pPr>
        <w:ind w:left="4190" w:hanging="180"/>
      </w:pPr>
    </w:lvl>
    <w:lvl w:ilvl="6" w:tplc="0410000F" w:tentative="1">
      <w:start w:val="1"/>
      <w:numFmt w:val="decimal"/>
      <w:lvlText w:val="%7."/>
      <w:lvlJc w:val="left"/>
      <w:pPr>
        <w:ind w:left="4910" w:hanging="360"/>
      </w:pPr>
    </w:lvl>
    <w:lvl w:ilvl="7" w:tplc="04100019" w:tentative="1">
      <w:start w:val="1"/>
      <w:numFmt w:val="lowerLetter"/>
      <w:lvlText w:val="%8."/>
      <w:lvlJc w:val="left"/>
      <w:pPr>
        <w:ind w:left="5630" w:hanging="360"/>
      </w:pPr>
    </w:lvl>
    <w:lvl w:ilvl="8" w:tplc="0410001B" w:tentative="1">
      <w:start w:val="1"/>
      <w:numFmt w:val="lowerRoman"/>
      <w:lvlText w:val="%9."/>
      <w:lvlJc w:val="right"/>
      <w:pPr>
        <w:ind w:left="6350" w:hanging="180"/>
      </w:pPr>
    </w:lvl>
  </w:abstractNum>
  <w:abstractNum w:abstractNumId="25" w15:restartNumberingAfterBreak="0">
    <w:nsid w:val="1EAD18BF"/>
    <w:multiLevelType w:val="hybridMultilevel"/>
    <w:tmpl w:val="A4AA8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000665F"/>
    <w:multiLevelType w:val="hybridMultilevel"/>
    <w:tmpl w:val="CA406D78"/>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53E6D58"/>
    <w:multiLevelType w:val="multilevel"/>
    <w:tmpl w:val="4986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471A7"/>
    <w:multiLevelType w:val="hybridMultilevel"/>
    <w:tmpl w:val="F1981C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933475"/>
    <w:multiLevelType w:val="hybridMultilevel"/>
    <w:tmpl w:val="30C08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F587C8E"/>
    <w:multiLevelType w:val="multilevel"/>
    <w:tmpl w:val="418877CA"/>
    <w:styleLink w:val="WW8Num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2BA4C91"/>
    <w:multiLevelType w:val="hybridMultilevel"/>
    <w:tmpl w:val="66483280"/>
    <w:lvl w:ilvl="0" w:tplc="AC1E7876">
      <w:start w:val="1"/>
      <w:numFmt w:val="decimal"/>
      <w:lvlText w:val="%1."/>
      <w:lvlJc w:val="left"/>
      <w:pPr>
        <w:ind w:left="590" w:hanging="360"/>
      </w:pPr>
      <w:rPr>
        <w:rFonts w:hint="default"/>
        <w:b w:val="0"/>
        <w:i w:val="0"/>
        <w:color w:val="auto"/>
      </w:rPr>
    </w:lvl>
    <w:lvl w:ilvl="1" w:tplc="04100019" w:tentative="1">
      <w:start w:val="1"/>
      <w:numFmt w:val="lowerLetter"/>
      <w:lvlText w:val="%2."/>
      <w:lvlJc w:val="left"/>
      <w:pPr>
        <w:ind w:left="1310" w:hanging="360"/>
      </w:pPr>
    </w:lvl>
    <w:lvl w:ilvl="2" w:tplc="0410001B" w:tentative="1">
      <w:start w:val="1"/>
      <w:numFmt w:val="lowerRoman"/>
      <w:lvlText w:val="%3."/>
      <w:lvlJc w:val="right"/>
      <w:pPr>
        <w:ind w:left="2030" w:hanging="180"/>
      </w:pPr>
    </w:lvl>
    <w:lvl w:ilvl="3" w:tplc="0410000F" w:tentative="1">
      <w:start w:val="1"/>
      <w:numFmt w:val="decimal"/>
      <w:lvlText w:val="%4."/>
      <w:lvlJc w:val="left"/>
      <w:pPr>
        <w:ind w:left="2750" w:hanging="360"/>
      </w:pPr>
    </w:lvl>
    <w:lvl w:ilvl="4" w:tplc="04100019" w:tentative="1">
      <w:start w:val="1"/>
      <w:numFmt w:val="lowerLetter"/>
      <w:lvlText w:val="%5."/>
      <w:lvlJc w:val="left"/>
      <w:pPr>
        <w:ind w:left="3470" w:hanging="360"/>
      </w:pPr>
    </w:lvl>
    <w:lvl w:ilvl="5" w:tplc="0410001B" w:tentative="1">
      <w:start w:val="1"/>
      <w:numFmt w:val="lowerRoman"/>
      <w:lvlText w:val="%6."/>
      <w:lvlJc w:val="right"/>
      <w:pPr>
        <w:ind w:left="4190" w:hanging="180"/>
      </w:pPr>
    </w:lvl>
    <w:lvl w:ilvl="6" w:tplc="0410000F" w:tentative="1">
      <w:start w:val="1"/>
      <w:numFmt w:val="decimal"/>
      <w:lvlText w:val="%7."/>
      <w:lvlJc w:val="left"/>
      <w:pPr>
        <w:ind w:left="4910" w:hanging="360"/>
      </w:pPr>
    </w:lvl>
    <w:lvl w:ilvl="7" w:tplc="04100019" w:tentative="1">
      <w:start w:val="1"/>
      <w:numFmt w:val="lowerLetter"/>
      <w:lvlText w:val="%8."/>
      <w:lvlJc w:val="left"/>
      <w:pPr>
        <w:ind w:left="5630" w:hanging="360"/>
      </w:pPr>
    </w:lvl>
    <w:lvl w:ilvl="8" w:tplc="0410001B" w:tentative="1">
      <w:start w:val="1"/>
      <w:numFmt w:val="lowerRoman"/>
      <w:lvlText w:val="%9."/>
      <w:lvlJc w:val="right"/>
      <w:pPr>
        <w:ind w:left="6350" w:hanging="180"/>
      </w:pPr>
    </w:lvl>
  </w:abstractNum>
  <w:abstractNum w:abstractNumId="32" w15:restartNumberingAfterBreak="0">
    <w:nsid w:val="35B50D8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8891B0C"/>
    <w:multiLevelType w:val="hybridMultilevel"/>
    <w:tmpl w:val="5AACE94A"/>
    <w:lvl w:ilvl="0" w:tplc="4CF60D30">
      <w:start w:val="1"/>
      <w:numFmt w:val="lowerLetter"/>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396474CB"/>
    <w:multiLevelType w:val="hybridMultilevel"/>
    <w:tmpl w:val="CEC60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96523B4"/>
    <w:multiLevelType w:val="hybridMultilevel"/>
    <w:tmpl w:val="1ED08300"/>
    <w:lvl w:ilvl="0" w:tplc="253A9B0A">
      <w:start w:val="1"/>
      <w:numFmt w:val="lowerLetter"/>
      <w:lvlText w:val="%1)"/>
      <w:lvlJc w:val="left"/>
      <w:pPr>
        <w:ind w:left="950" w:hanging="360"/>
      </w:pPr>
      <w:rPr>
        <w:rFonts w:hint="default"/>
      </w:rPr>
    </w:lvl>
    <w:lvl w:ilvl="1" w:tplc="3028C728">
      <w:start w:val="1"/>
      <w:numFmt w:val="decimal"/>
      <w:lvlText w:val="%2."/>
      <w:lvlJc w:val="left"/>
      <w:pPr>
        <w:ind w:left="1670" w:hanging="360"/>
      </w:pPr>
      <w:rPr>
        <w:rFonts w:hint="default"/>
      </w:rPr>
    </w:lvl>
    <w:lvl w:ilvl="2" w:tplc="0410001B" w:tentative="1">
      <w:start w:val="1"/>
      <w:numFmt w:val="lowerRoman"/>
      <w:lvlText w:val="%3."/>
      <w:lvlJc w:val="right"/>
      <w:pPr>
        <w:ind w:left="2390" w:hanging="180"/>
      </w:pPr>
    </w:lvl>
    <w:lvl w:ilvl="3" w:tplc="0410000F" w:tentative="1">
      <w:start w:val="1"/>
      <w:numFmt w:val="decimal"/>
      <w:lvlText w:val="%4."/>
      <w:lvlJc w:val="left"/>
      <w:pPr>
        <w:ind w:left="3110" w:hanging="360"/>
      </w:pPr>
    </w:lvl>
    <w:lvl w:ilvl="4" w:tplc="04100019" w:tentative="1">
      <w:start w:val="1"/>
      <w:numFmt w:val="lowerLetter"/>
      <w:lvlText w:val="%5."/>
      <w:lvlJc w:val="left"/>
      <w:pPr>
        <w:ind w:left="3830" w:hanging="360"/>
      </w:pPr>
    </w:lvl>
    <w:lvl w:ilvl="5" w:tplc="0410001B" w:tentative="1">
      <w:start w:val="1"/>
      <w:numFmt w:val="lowerRoman"/>
      <w:lvlText w:val="%6."/>
      <w:lvlJc w:val="right"/>
      <w:pPr>
        <w:ind w:left="4550" w:hanging="180"/>
      </w:pPr>
    </w:lvl>
    <w:lvl w:ilvl="6" w:tplc="0410000F" w:tentative="1">
      <w:start w:val="1"/>
      <w:numFmt w:val="decimal"/>
      <w:lvlText w:val="%7."/>
      <w:lvlJc w:val="left"/>
      <w:pPr>
        <w:ind w:left="5270" w:hanging="360"/>
      </w:pPr>
    </w:lvl>
    <w:lvl w:ilvl="7" w:tplc="04100019" w:tentative="1">
      <w:start w:val="1"/>
      <w:numFmt w:val="lowerLetter"/>
      <w:lvlText w:val="%8."/>
      <w:lvlJc w:val="left"/>
      <w:pPr>
        <w:ind w:left="5990" w:hanging="360"/>
      </w:pPr>
    </w:lvl>
    <w:lvl w:ilvl="8" w:tplc="0410001B" w:tentative="1">
      <w:start w:val="1"/>
      <w:numFmt w:val="lowerRoman"/>
      <w:lvlText w:val="%9."/>
      <w:lvlJc w:val="right"/>
      <w:pPr>
        <w:ind w:left="6710" w:hanging="180"/>
      </w:pPr>
    </w:lvl>
  </w:abstractNum>
  <w:abstractNum w:abstractNumId="36" w15:restartNumberingAfterBreak="0">
    <w:nsid w:val="39E66721"/>
    <w:multiLevelType w:val="multilevel"/>
    <w:tmpl w:val="4B325586"/>
    <w:styleLink w:val="WW8Num32"/>
    <w:lvl w:ilvl="0">
      <w:start w:val="1"/>
      <w:numFmt w:val="decimal"/>
      <w:lvlText w:val="%1."/>
      <w:lvlJc w:val="left"/>
      <w:pPr>
        <w:ind w:left="720" w:hanging="360"/>
      </w:pPr>
      <w:rPr>
        <w:rFonts w:ascii="Arial" w:eastAsia="Times New Roman" w:hAnsi="Arial" w:cs="Arial"/>
        <w:bCs/>
        <w:i w:val="0"/>
        <w:lang w:eastAsia="it-I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732988"/>
    <w:multiLevelType w:val="multilevel"/>
    <w:tmpl w:val="E2AEC93E"/>
    <w:lvl w:ilvl="0">
      <w:start w:val="1"/>
      <w:numFmt w:val="decimal"/>
      <w:lvlText w:val="%1."/>
      <w:lvlJc w:val="left"/>
      <w:pPr>
        <w:tabs>
          <w:tab w:val="num" w:pos="786"/>
        </w:tabs>
        <w:ind w:left="786" w:hanging="360"/>
      </w:pPr>
      <w:rPr>
        <w:rFonts w:hint="default"/>
        <w:b w:val="0"/>
        <w:color w:val="auto"/>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4B79132A"/>
    <w:multiLevelType w:val="hybridMultilevel"/>
    <w:tmpl w:val="F0E87E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D6600B4"/>
    <w:multiLevelType w:val="multilevel"/>
    <w:tmpl w:val="695EA468"/>
    <w:styleLink w:val="WWNum7"/>
    <w:lvl w:ilvl="0">
      <w:start w:val="1"/>
      <w:numFmt w:val="decimal"/>
      <w:lvlText w:val="%1."/>
      <w:lvlJc w:val="left"/>
      <w:pPr>
        <w:ind w:left="375" w:firstLine="0"/>
      </w:pPr>
      <w:rPr>
        <w:rFonts w:ascii="Helvetica Neue" w:hAnsi="Helvetica Neue"/>
        <w:b w:val="0"/>
        <w:strike w:val="0"/>
        <w:dstrike w:val="0"/>
        <w:sz w:val="21"/>
        <w:u w:val="none"/>
        <w:effect w:val="none"/>
      </w:rPr>
    </w:lvl>
    <w:lvl w:ilvl="1">
      <w:start w:val="1"/>
      <w:numFmt w:val="decimal"/>
      <w:lvlText w:val="%2."/>
      <w:lvlJc w:val="left"/>
      <w:pPr>
        <w:ind w:left="1414" w:hanging="283"/>
      </w:pPr>
      <w:rPr>
        <w:strike w:val="0"/>
        <w:dstrike w:val="0"/>
        <w:u w:val="none"/>
        <w:effect w:val="none"/>
      </w:rPr>
    </w:lvl>
    <w:lvl w:ilvl="2">
      <w:start w:val="1"/>
      <w:numFmt w:val="decimal"/>
      <w:lvlText w:val="%3."/>
      <w:lvlJc w:val="left"/>
      <w:pPr>
        <w:ind w:left="2121" w:hanging="283"/>
      </w:pPr>
      <w:rPr>
        <w:strike w:val="0"/>
        <w:dstrike w:val="0"/>
        <w:u w:val="none"/>
        <w:effect w:val="none"/>
      </w:rPr>
    </w:lvl>
    <w:lvl w:ilvl="3">
      <w:start w:val="1"/>
      <w:numFmt w:val="decimal"/>
      <w:lvlText w:val="%4."/>
      <w:lvlJc w:val="left"/>
      <w:pPr>
        <w:ind w:left="2828" w:hanging="283"/>
      </w:pPr>
      <w:rPr>
        <w:strike w:val="0"/>
        <w:dstrike w:val="0"/>
        <w:u w:val="none"/>
        <w:effect w:val="none"/>
      </w:rPr>
    </w:lvl>
    <w:lvl w:ilvl="4">
      <w:start w:val="1"/>
      <w:numFmt w:val="decimal"/>
      <w:lvlText w:val="%5."/>
      <w:lvlJc w:val="left"/>
      <w:pPr>
        <w:ind w:left="3535" w:hanging="283"/>
      </w:pPr>
      <w:rPr>
        <w:strike w:val="0"/>
        <w:dstrike w:val="0"/>
        <w:u w:val="none"/>
        <w:effect w:val="none"/>
      </w:rPr>
    </w:lvl>
    <w:lvl w:ilvl="5">
      <w:start w:val="1"/>
      <w:numFmt w:val="decimal"/>
      <w:lvlText w:val="%6."/>
      <w:lvlJc w:val="left"/>
      <w:pPr>
        <w:ind w:left="4242" w:hanging="283"/>
      </w:pPr>
      <w:rPr>
        <w:strike w:val="0"/>
        <w:dstrike w:val="0"/>
        <w:u w:val="none"/>
        <w:effect w:val="none"/>
      </w:rPr>
    </w:lvl>
    <w:lvl w:ilvl="6">
      <w:start w:val="1"/>
      <w:numFmt w:val="decimal"/>
      <w:lvlText w:val="%7."/>
      <w:lvlJc w:val="left"/>
      <w:pPr>
        <w:ind w:left="4949" w:hanging="283"/>
      </w:pPr>
      <w:rPr>
        <w:strike w:val="0"/>
        <w:dstrike w:val="0"/>
        <w:u w:val="none"/>
        <w:effect w:val="none"/>
      </w:rPr>
    </w:lvl>
    <w:lvl w:ilvl="7">
      <w:start w:val="1"/>
      <w:numFmt w:val="decimal"/>
      <w:lvlText w:val="%8."/>
      <w:lvlJc w:val="left"/>
      <w:pPr>
        <w:ind w:left="5656" w:hanging="282"/>
      </w:pPr>
      <w:rPr>
        <w:strike w:val="0"/>
        <w:dstrike w:val="0"/>
        <w:u w:val="none"/>
        <w:effect w:val="none"/>
      </w:rPr>
    </w:lvl>
    <w:lvl w:ilvl="8">
      <w:start w:val="1"/>
      <w:numFmt w:val="decimal"/>
      <w:lvlText w:val="%9."/>
      <w:lvlJc w:val="left"/>
      <w:pPr>
        <w:ind w:left="6363" w:hanging="283"/>
      </w:pPr>
      <w:rPr>
        <w:strike w:val="0"/>
        <w:dstrike w:val="0"/>
        <w:u w:val="none"/>
        <w:effect w:val="none"/>
      </w:rPr>
    </w:lvl>
  </w:abstractNum>
  <w:abstractNum w:abstractNumId="40" w15:restartNumberingAfterBreak="0">
    <w:nsid w:val="4DA91D03"/>
    <w:multiLevelType w:val="hybridMultilevel"/>
    <w:tmpl w:val="27041AB4"/>
    <w:lvl w:ilvl="0" w:tplc="D9D6989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55097957"/>
    <w:multiLevelType w:val="hybridMultilevel"/>
    <w:tmpl w:val="F990BA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58220E6"/>
    <w:multiLevelType w:val="hybridMultilevel"/>
    <w:tmpl w:val="CE98204A"/>
    <w:lvl w:ilvl="0" w:tplc="8BA81C5C">
      <w:start w:val="1"/>
      <w:numFmt w:val="decimal"/>
      <w:lvlText w:val="%1."/>
      <w:lvlJc w:val="left"/>
      <w:pPr>
        <w:tabs>
          <w:tab w:val="num" w:pos="230"/>
        </w:tabs>
        <w:ind w:left="230" w:hanging="360"/>
      </w:pPr>
      <w:rPr>
        <w:rFonts w:hint="default"/>
        <w:b w:val="0"/>
      </w:rPr>
    </w:lvl>
    <w:lvl w:ilvl="1" w:tplc="04100019" w:tentative="1">
      <w:start w:val="1"/>
      <w:numFmt w:val="lowerLetter"/>
      <w:lvlText w:val="%2."/>
      <w:lvlJc w:val="left"/>
      <w:pPr>
        <w:tabs>
          <w:tab w:val="num" w:pos="981"/>
        </w:tabs>
        <w:ind w:left="981" w:hanging="360"/>
      </w:pPr>
    </w:lvl>
    <w:lvl w:ilvl="2" w:tplc="0410001B" w:tentative="1">
      <w:start w:val="1"/>
      <w:numFmt w:val="lowerRoman"/>
      <w:lvlText w:val="%3."/>
      <w:lvlJc w:val="right"/>
      <w:pPr>
        <w:tabs>
          <w:tab w:val="num" w:pos="1701"/>
        </w:tabs>
        <w:ind w:left="1701" w:hanging="180"/>
      </w:pPr>
    </w:lvl>
    <w:lvl w:ilvl="3" w:tplc="0410000F" w:tentative="1">
      <w:start w:val="1"/>
      <w:numFmt w:val="decimal"/>
      <w:lvlText w:val="%4."/>
      <w:lvlJc w:val="left"/>
      <w:pPr>
        <w:tabs>
          <w:tab w:val="num" w:pos="2421"/>
        </w:tabs>
        <w:ind w:left="2421" w:hanging="360"/>
      </w:pPr>
    </w:lvl>
    <w:lvl w:ilvl="4" w:tplc="04100019" w:tentative="1">
      <w:start w:val="1"/>
      <w:numFmt w:val="lowerLetter"/>
      <w:lvlText w:val="%5."/>
      <w:lvlJc w:val="left"/>
      <w:pPr>
        <w:tabs>
          <w:tab w:val="num" w:pos="3141"/>
        </w:tabs>
        <w:ind w:left="3141" w:hanging="360"/>
      </w:pPr>
    </w:lvl>
    <w:lvl w:ilvl="5" w:tplc="0410001B" w:tentative="1">
      <w:start w:val="1"/>
      <w:numFmt w:val="lowerRoman"/>
      <w:lvlText w:val="%6."/>
      <w:lvlJc w:val="right"/>
      <w:pPr>
        <w:tabs>
          <w:tab w:val="num" w:pos="3861"/>
        </w:tabs>
        <w:ind w:left="3861" w:hanging="180"/>
      </w:pPr>
    </w:lvl>
    <w:lvl w:ilvl="6" w:tplc="0410000F" w:tentative="1">
      <w:start w:val="1"/>
      <w:numFmt w:val="decimal"/>
      <w:lvlText w:val="%7."/>
      <w:lvlJc w:val="left"/>
      <w:pPr>
        <w:tabs>
          <w:tab w:val="num" w:pos="4581"/>
        </w:tabs>
        <w:ind w:left="4581" w:hanging="360"/>
      </w:pPr>
    </w:lvl>
    <w:lvl w:ilvl="7" w:tplc="04100019" w:tentative="1">
      <w:start w:val="1"/>
      <w:numFmt w:val="lowerLetter"/>
      <w:lvlText w:val="%8."/>
      <w:lvlJc w:val="left"/>
      <w:pPr>
        <w:tabs>
          <w:tab w:val="num" w:pos="5301"/>
        </w:tabs>
        <w:ind w:left="5301" w:hanging="360"/>
      </w:pPr>
    </w:lvl>
    <w:lvl w:ilvl="8" w:tplc="0410001B" w:tentative="1">
      <w:start w:val="1"/>
      <w:numFmt w:val="lowerRoman"/>
      <w:lvlText w:val="%9."/>
      <w:lvlJc w:val="right"/>
      <w:pPr>
        <w:tabs>
          <w:tab w:val="num" w:pos="6021"/>
        </w:tabs>
        <w:ind w:left="6021" w:hanging="180"/>
      </w:pPr>
    </w:lvl>
  </w:abstractNum>
  <w:abstractNum w:abstractNumId="43" w15:restartNumberingAfterBreak="0">
    <w:nsid w:val="59816607"/>
    <w:multiLevelType w:val="multilevel"/>
    <w:tmpl w:val="27369F5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3."/>
      <w:lvlJc w:val="left"/>
      <w:pPr>
        <w:tabs>
          <w:tab w:val="num" w:pos="0"/>
        </w:tabs>
        <w:ind w:left="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15:restartNumberingAfterBreak="0">
    <w:nsid w:val="5A357AC1"/>
    <w:multiLevelType w:val="hybridMultilevel"/>
    <w:tmpl w:val="1084F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AAD799E"/>
    <w:multiLevelType w:val="hybridMultilevel"/>
    <w:tmpl w:val="1944CC02"/>
    <w:lvl w:ilvl="0" w:tplc="96FCBAB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AE438CE"/>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C3403C2"/>
    <w:multiLevelType w:val="hybridMultilevel"/>
    <w:tmpl w:val="739EFB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1B763D1"/>
    <w:multiLevelType w:val="hybridMultilevel"/>
    <w:tmpl w:val="39BAF564"/>
    <w:lvl w:ilvl="0" w:tplc="CA4AEDA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BD50907"/>
    <w:multiLevelType w:val="hybridMultilevel"/>
    <w:tmpl w:val="D8DAE64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BFA260D"/>
    <w:multiLevelType w:val="hybridMultilevel"/>
    <w:tmpl w:val="E07CB0C6"/>
    <w:name w:val="WW8Num62"/>
    <w:lvl w:ilvl="0" w:tplc="C9F8C224">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8F7436"/>
    <w:multiLevelType w:val="hybridMultilevel"/>
    <w:tmpl w:val="3376B61C"/>
    <w:lvl w:ilvl="0" w:tplc="96FCBAB4">
      <w:start w:val="1"/>
      <w:numFmt w:val="decimal"/>
      <w:lvlText w:val="%1."/>
      <w:lvlJc w:val="left"/>
      <w:pPr>
        <w:ind w:left="1207" w:hanging="705"/>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2" w15:restartNumberingAfterBreak="0">
    <w:nsid w:val="6CF552F4"/>
    <w:multiLevelType w:val="hybridMultilevel"/>
    <w:tmpl w:val="B762B798"/>
    <w:lvl w:ilvl="0" w:tplc="D3FE5936">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25F7667"/>
    <w:multiLevelType w:val="hybridMultilevel"/>
    <w:tmpl w:val="CC92761A"/>
    <w:lvl w:ilvl="0" w:tplc="7A00E3F4">
      <w:start w:val="1"/>
      <w:numFmt w:val="decimal"/>
      <w:lvlText w:val="%1."/>
      <w:lvlJc w:val="left"/>
      <w:pPr>
        <w:ind w:left="590" w:hanging="360"/>
      </w:pPr>
      <w:rPr>
        <w:rFonts w:hint="default"/>
      </w:rPr>
    </w:lvl>
    <w:lvl w:ilvl="1" w:tplc="04100019" w:tentative="1">
      <w:start w:val="1"/>
      <w:numFmt w:val="lowerLetter"/>
      <w:lvlText w:val="%2."/>
      <w:lvlJc w:val="left"/>
      <w:pPr>
        <w:ind w:left="1310" w:hanging="360"/>
      </w:pPr>
    </w:lvl>
    <w:lvl w:ilvl="2" w:tplc="0410001B" w:tentative="1">
      <w:start w:val="1"/>
      <w:numFmt w:val="lowerRoman"/>
      <w:lvlText w:val="%3."/>
      <w:lvlJc w:val="right"/>
      <w:pPr>
        <w:ind w:left="2030" w:hanging="180"/>
      </w:pPr>
    </w:lvl>
    <w:lvl w:ilvl="3" w:tplc="0410000F" w:tentative="1">
      <w:start w:val="1"/>
      <w:numFmt w:val="decimal"/>
      <w:lvlText w:val="%4."/>
      <w:lvlJc w:val="left"/>
      <w:pPr>
        <w:ind w:left="2750" w:hanging="360"/>
      </w:pPr>
    </w:lvl>
    <w:lvl w:ilvl="4" w:tplc="04100019" w:tentative="1">
      <w:start w:val="1"/>
      <w:numFmt w:val="lowerLetter"/>
      <w:lvlText w:val="%5."/>
      <w:lvlJc w:val="left"/>
      <w:pPr>
        <w:ind w:left="3470" w:hanging="360"/>
      </w:pPr>
    </w:lvl>
    <w:lvl w:ilvl="5" w:tplc="0410001B" w:tentative="1">
      <w:start w:val="1"/>
      <w:numFmt w:val="lowerRoman"/>
      <w:lvlText w:val="%6."/>
      <w:lvlJc w:val="right"/>
      <w:pPr>
        <w:ind w:left="4190" w:hanging="180"/>
      </w:pPr>
    </w:lvl>
    <w:lvl w:ilvl="6" w:tplc="0410000F" w:tentative="1">
      <w:start w:val="1"/>
      <w:numFmt w:val="decimal"/>
      <w:lvlText w:val="%7."/>
      <w:lvlJc w:val="left"/>
      <w:pPr>
        <w:ind w:left="4910" w:hanging="360"/>
      </w:pPr>
    </w:lvl>
    <w:lvl w:ilvl="7" w:tplc="04100019" w:tentative="1">
      <w:start w:val="1"/>
      <w:numFmt w:val="lowerLetter"/>
      <w:lvlText w:val="%8."/>
      <w:lvlJc w:val="left"/>
      <w:pPr>
        <w:ind w:left="5630" w:hanging="360"/>
      </w:pPr>
    </w:lvl>
    <w:lvl w:ilvl="8" w:tplc="0410001B" w:tentative="1">
      <w:start w:val="1"/>
      <w:numFmt w:val="lowerRoman"/>
      <w:lvlText w:val="%9."/>
      <w:lvlJc w:val="right"/>
      <w:pPr>
        <w:ind w:left="6350" w:hanging="180"/>
      </w:pPr>
    </w:lvl>
  </w:abstractNum>
  <w:num w:numId="1">
    <w:abstractNumId w:val="0"/>
  </w:num>
  <w:num w:numId="2">
    <w:abstractNumId w:val="42"/>
  </w:num>
  <w:num w:numId="3">
    <w:abstractNumId w:val="26"/>
  </w:num>
  <w:num w:numId="4">
    <w:abstractNumId w:val="47"/>
  </w:num>
  <w:num w:numId="5">
    <w:abstractNumId w:val="25"/>
  </w:num>
  <w:num w:numId="6">
    <w:abstractNumId w:val="50"/>
  </w:num>
  <w:num w:numId="7">
    <w:abstractNumId w:val="21"/>
  </w:num>
  <w:num w:numId="8">
    <w:abstractNumId w:val="38"/>
  </w:num>
  <w:num w:numId="9">
    <w:abstractNumId w:val="24"/>
  </w:num>
  <w:num w:numId="10">
    <w:abstractNumId w:val="23"/>
  </w:num>
  <w:num w:numId="11">
    <w:abstractNumId w:val="33"/>
  </w:num>
  <w:num w:numId="12">
    <w:abstractNumId w:val="40"/>
  </w:num>
  <w:num w:numId="13">
    <w:abstractNumId w:val="22"/>
  </w:num>
  <w:num w:numId="14">
    <w:abstractNumId w:val="48"/>
  </w:num>
  <w:num w:numId="15">
    <w:abstractNumId w:val="31"/>
  </w:num>
  <w:num w:numId="16">
    <w:abstractNumId w:val="53"/>
  </w:num>
  <w:num w:numId="17">
    <w:abstractNumId w:val="41"/>
  </w:num>
  <w:num w:numId="18">
    <w:abstractNumId w:val="52"/>
  </w:num>
  <w:num w:numId="19">
    <w:abstractNumId w:val="28"/>
  </w:num>
  <w:num w:numId="20">
    <w:abstractNumId w:val="20"/>
  </w:num>
  <w:num w:numId="21">
    <w:abstractNumId w:val="6"/>
  </w:num>
  <w:num w:numId="22">
    <w:abstractNumId w:val="8"/>
  </w:num>
  <w:num w:numId="23">
    <w:abstractNumId w:val="7"/>
  </w:num>
  <w:num w:numId="24">
    <w:abstractNumId w:val="30"/>
  </w:num>
  <w:num w:numId="25">
    <w:abstractNumId w:val="18"/>
  </w:num>
  <w:num w:numId="26">
    <w:abstractNumId w:val="36"/>
  </w:num>
  <w:num w:numId="27">
    <w:abstractNumId w:val="36"/>
    <w:lvlOverride w:ilvl="0">
      <w:startOverride w:val="1"/>
    </w:lvlOverride>
  </w:num>
  <w:num w:numId="28">
    <w:abstractNumId w:val="30"/>
  </w:num>
  <w:num w:numId="29">
    <w:abstractNumId w:val="37"/>
  </w:num>
  <w:num w:numId="30">
    <w:abstractNumId w:val="35"/>
  </w:num>
  <w:num w:numId="31">
    <w:abstractNumId w:val="46"/>
  </w:num>
  <w:num w:numId="32">
    <w:abstractNumId w:val="19"/>
  </w:num>
  <w:num w:numId="33">
    <w:abstractNumId w:val="34"/>
  </w:num>
  <w:num w:numId="34">
    <w:abstractNumId w:val="49"/>
  </w:num>
  <w:num w:numId="35">
    <w:abstractNumId w:val="44"/>
  </w:num>
  <w:num w:numId="36">
    <w:abstractNumId w:val="45"/>
  </w:num>
  <w:num w:numId="37">
    <w:abstractNumId w:val="51"/>
  </w:num>
  <w:num w:numId="38">
    <w:abstractNumId w:val="3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9"/>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D"/>
    <w:rsid w:val="000045FA"/>
    <w:rsid w:val="000045FB"/>
    <w:rsid w:val="000060B9"/>
    <w:rsid w:val="0001282F"/>
    <w:rsid w:val="00016A72"/>
    <w:rsid w:val="000212DE"/>
    <w:rsid w:val="00022277"/>
    <w:rsid w:val="00023305"/>
    <w:rsid w:val="00023999"/>
    <w:rsid w:val="000239D4"/>
    <w:rsid w:val="000244BC"/>
    <w:rsid w:val="00025252"/>
    <w:rsid w:val="00025D1B"/>
    <w:rsid w:val="0002643E"/>
    <w:rsid w:val="00026F29"/>
    <w:rsid w:val="0003033D"/>
    <w:rsid w:val="00030A7B"/>
    <w:rsid w:val="00031963"/>
    <w:rsid w:val="000334EC"/>
    <w:rsid w:val="000338BF"/>
    <w:rsid w:val="00034D8A"/>
    <w:rsid w:val="00035175"/>
    <w:rsid w:val="00037066"/>
    <w:rsid w:val="000409A6"/>
    <w:rsid w:val="00042D8C"/>
    <w:rsid w:val="000439E6"/>
    <w:rsid w:val="0004603A"/>
    <w:rsid w:val="00047A26"/>
    <w:rsid w:val="00047C48"/>
    <w:rsid w:val="00051469"/>
    <w:rsid w:val="00053473"/>
    <w:rsid w:val="0005491C"/>
    <w:rsid w:val="00055D15"/>
    <w:rsid w:val="00055FE1"/>
    <w:rsid w:val="00056826"/>
    <w:rsid w:val="00056E83"/>
    <w:rsid w:val="000576E5"/>
    <w:rsid w:val="00061443"/>
    <w:rsid w:val="000632BF"/>
    <w:rsid w:val="000678C6"/>
    <w:rsid w:val="00067F6C"/>
    <w:rsid w:val="00070E35"/>
    <w:rsid w:val="0007141A"/>
    <w:rsid w:val="00077429"/>
    <w:rsid w:val="00080738"/>
    <w:rsid w:val="00083157"/>
    <w:rsid w:val="00083C3E"/>
    <w:rsid w:val="000847D8"/>
    <w:rsid w:val="00085257"/>
    <w:rsid w:val="000855EB"/>
    <w:rsid w:val="000860AA"/>
    <w:rsid w:val="000860C9"/>
    <w:rsid w:val="00090623"/>
    <w:rsid w:val="000916EC"/>
    <w:rsid w:val="00091F6D"/>
    <w:rsid w:val="0009295E"/>
    <w:rsid w:val="0009350C"/>
    <w:rsid w:val="00096F9E"/>
    <w:rsid w:val="000A1D46"/>
    <w:rsid w:val="000A3A7C"/>
    <w:rsid w:val="000A41BD"/>
    <w:rsid w:val="000A4E14"/>
    <w:rsid w:val="000A4ED1"/>
    <w:rsid w:val="000A6D39"/>
    <w:rsid w:val="000B27CD"/>
    <w:rsid w:val="000B2ADB"/>
    <w:rsid w:val="000B480F"/>
    <w:rsid w:val="000B501C"/>
    <w:rsid w:val="000B5AEB"/>
    <w:rsid w:val="000B6A0E"/>
    <w:rsid w:val="000C4BFC"/>
    <w:rsid w:val="000C4DFF"/>
    <w:rsid w:val="000C66DA"/>
    <w:rsid w:val="000D177C"/>
    <w:rsid w:val="000D3335"/>
    <w:rsid w:val="000D4A0B"/>
    <w:rsid w:val="000E417A"/>
    <w:rsid w:val="000E5170"/>
    <w:rsid w:val="000E68BA"/>
    <w:rsid w:val="000E6999"/>
    <w:rsid w:val="000F01BF"/>
    <w:rsid w:val="000F107F"/>
    <w:rsid w:val="000F1A98"/>
    <w:rsid w:val="000F1EA6"/>
    <w:rsid w:val="000F224C"/>
    <w:rsid w:val="000F2775"/>
    <w:rsid w:val="000F3F70"/>
    <w:rsid w:val="000F649C"/>
    <w:rsid w:val="0010035E"/>
    <w:rsid w:val="0010216C"/>
    <w:rsid w:val="00102A42"/>
    <w:rsid w:val="0010306C"/>
    <w:rsid w:val="00107290"/>
    <w:rsid w:val="00107A6B"/>
    <w:rsid w:val="001115AF"/>
    <w:rsid w:val="001141D2"/>
    <w:rsid w:val="00116691"/>
    <w:rsid w:val="00121BDE"/>
    <w:rsid w:val="001233DE"/>
    <w:rsid w:val="00124EA6"/>
    <w:rsid w:val="001254A4"/>
    <w:rsid w:val="00125BBA"/>
    <w:rsid w:val="00132475"/>
    <w:rsid w:val="00132D7B"/>
    <w:rsid w:val="00135D4E"/>
    <w:rsid w:val="00136A33"/>
    <w:rsid w:val="00142AD3"/>
    <w:rsid w:val="00144731"/>
    <w:rsid w:val="00145098"/>
    <w:rsid w:val="001454DE"/>
    <w:rsid w:val="0014570C"/>
    <w:rsid w:val="00146FC0"/>
    <w:rsid w:val="0014765E"/>
    <w:rsid w:val="001506DB"/>
    <w:rsid w:val="00152D39"/>
    <w:rsid w:val="0015325F"/>
    <w:rsid w:val="00156D35"/>
    <w:rsid w:val="00160011"/>
    <w:rsid w:val="00165278"/>
    <w:rsid w:val="00165AC6"/>
    <w:rsid w:val="00167F1D"/>
    <w:rsid w:val="00171643"/>
    <w:rsid w:val="00173F3E"/>
    <w:rsid w:val="00176D9A"/>
    <w:rsid w:val="00177C25"/>
    <w:rsid w:val="00182B29"/>
    <w:rsid w:val="00182F47"/>
    <w:rsid w:val="0018517D"/>
    <w:rsid w:val="00185BCA"/>
    <w:rsid w:val="0018611E"/>
    <w:rsid w:val="001875F4"/>
    <w:rsid w:val="00190807"/>
    <w:rsid w:val="00195E97"/>
    <w:rsid w:val="001965DB"/>
    <w:rsid w:val="00196699"/>
    <w:rsid w:val="0019751A"/>
    <w:rsid w:val="001A0C4C"/>
    <w:rsid w:val="001A0DA1"/>
    <w:rsid w:val="001A0E72"/>
    <w:rsid w:val="001A15CD"/>
    <w:rsid w:val="001A2864"/>
    <w:rsid w:val="001A3CC1"/>
    <w:rsid w:val="001A4713"/>
    <w:rsid w:val="001A4A8B"/>
    <w:rsid w:val="001A4D4A"/>
    <w:rsid w:val="001A7B16"/>
    <w:rsid w:val="001B0D8D"/>
    <w:rsid w:val="001B14E1"/>
    <w:rsid w:val="001B2FBE"/>
    <w:rsid w:val="001B6074"/>
    <w:rsid w:val="001B74D4"/>
    <w:rsid w:val="001C183D"/>
    <w:rsid w:val="001C3A4E"/>
    <w:rsid w:val="001C3F64"/>
    <w:rsid w:val="001C74F3"/>
    <w:rsid w:val="001D1A33"/>
    <w:rsid w:val="001D2FD3"/>
    <w:rsid w:val="001D38C1"/>
    <w:rsid w:val="001D69AC"/>
    <w:rsid w:val="001E080A"/>
    <w:rsid w:val="001E2121"/>
    <w:rsid w:val="001E2B67"/>
    <w:rsid w:val="001E392F"/>
    <w:rsid w:val="001F14A9"/>
    <w:rsid w:val="001F151D"/>
    <w:rsid w:val="001F1715"/>
    <w:rsid w:val="001F17EA"/>
    <w:rsid w:val="001F1B7C"/>
    <w:rsid w:val="001F2C4B"/>
    <w:rsid w:val="001F3BA6"/>
    <w:rsid w:val="001F3CE4"/>
    <w:rsid w:val="001F7BF6"/>
    <w:rsid w:val="00201822"/>
    <w:rsid w:val="00203D13"/>
    <w:rsid w:val="00207A0D"/>
    <w:rsid w:val="0021063F"/>
    <w:rsid w:val="00212321"/>
    <w:rsid w:val="00215A5B"/>
    <w:rsid w:val="0021752F"/>
    <w:rsid w:val="00217865"/>
    <w:rsid w:val="00220EDD"/>
    <w:rsid w:val="0022129F"/>
    <w:rsid w:val="00221D9A"/>
    <w:rsid w:val="002220D3"/>
    <w:rsid w:val="0022464B"/>
    <w:rsid w:val="002260A0"/>
    <w:rsid w:val="00227DFC"/>
    <w:rsid w:val="00227EB7"/>
    <w:rsid w:val="00230EA4"/>
    <w:rsid w:val="00233278"/>
    <w:rsid w:val="00237882"/>
    <w:rsid w:val="00241103"/>
    <w:rsid w:val="00241AA5"/>
    <w:rsid w:val="002422B4"/>
    <w:rsid w:val="00242EBB"/>
    <w:rsid w:val="002468BD"/>
    <w:rsid w:val="00254DBE"/>
    <w:rsid w:val="0026019B"/>
    <w:rsid w:val="00261155"/>
    <w:rsid w:val="00261D42"/>
    <w:rsid w:val="0026683A"/>
    <w:rsid w:val="00267EF7"/>
    <w:rsid w:val="00271F22"/>
    <w:rsid w:val="002740B6"/>
    <w:rsid w:val="002763E5"/>
    <w:rsid w:val="00276555"/>
    <w:rsid w:val="00283552"/>
    <w:rsid w:val="002848E7"/>
    <w:rsid w:val="0028557F"/>
    <w:rsid w:val="00286944"/>
    <w:rsid w:val="002904F4"/>
    <w:rsid w:val="00290829"/>
    <w:rsid w:val="00294C9B"/>
    <w:rsid w:val="002A2C12"/>
    <w:rsid w:val="002A5F70"/>
    <w:rsid w:val="002A6F56"/>
    <w:rsid w:val="002B05A8"/>
    <w:rsid w:val="002B05B7"/>
    <w:rsid w:val="002B0D6E"/>
    <w:rsid w:val="002B12E3"/>
    <w:rsid w:val="002B40FD"/>
    <w:rsid w:val="002B5937"/>
    <w:rsid w:val="002B60DA"/>
    <w:rsid w:val="002C30F6"/>
    <w:rsid w:val="002C36AD"/>
    <w:rsid w:val="002C5A1C"/>
    <w:rsid w:val="002C7317"/>
    <w:rsid w:val="002D0701"/>
    <w:rsid w:val="002D17D0"/>
    <w:rsid w:val="002D2298"/>
    <w:rsid w:val="002D34A8"/>
    <w:rsid w:val="002D46DF"/>
    <w:rsid w:val="002D54E8"/>
    <w:rsid w:val="002D7811"/>
    <w:rsid w:val="002E37E6"/>
    <w:rsid w:val="002E4685"/>
    <w:rsid w:val="002E47AE"/>
    <w:rsid w:val="002E7207"/>
    <w:rsid w:val="002F028B"/>
    <w:rsid w:val="002F2B7B"/>
    <w:rsid w:val="002F3D19"/>
    <w:rsid w:val="00301DFC"/>
    <w:rsid w:val="00302358"/>
    <w:rsid w:val="003028C4"/>
    <w:rsid w:val="00305393"/>
    <w:rsid w:val="00307B2C"/>
    <w:rsid w:val="00311434"/>
    <w:rsid w:val="003120E9"/>
    <w:rsid w:val="00315E58"/>
    <w:rsid w:val="00317B99"/>
    <w:rsid w:val="00324E04"/>
    <w:rsid w:val="00326B32"/>
    <w:rsid w:val="0033080B"/>
    <w:rsid w:val="0033083D"/>
    <w:rsid w:val="00330854"/>
    <w:rsid w:val="00332974"/>
    <w:rsid w:val="00334B71"/>
    <w:rsid w:val="003357D2"/>
    <w:rsid w:val="003370FF"/>
    <w:rsid w:val="00341BEC"/>
    <w:rsid w:val="003442B2"/>
    <w:rsid w:val="00344873"/>
    <w:rsid w:val="00346119"/>
    <w:rsid w:val="00347AB4"/>
    <w:rsid w:val="00350319"/>
    <w:rsid w:val="00351224"/>
    <w:rsid w:val="0035273C"/>
    <w:rsid w:val="00354594"/>
    <w:rsid w:val="00354E8D"/>
    <w:rsid w:val="00355393"/>
    <w:rsid w:val="003573EE"/>
    <w:rsid w:val="003602C9"/>
    <w:rsid w:val="00360E4D"/>
    <w:rsid w:val="003619F4"/>
    <w:rsid w:val="00363AE6"/>
    <w:rsid w:val="003641AE"/>
    <w:rsid w:val="003645C0"/>
    <w:rsid w:val="00365952"/>
    <w:rsid w:val="003659A2"/>
    <w:rsid w:val="0036674A"/>
    <w:rsid w:val="003669E8"/>
    <w:rsid w:val="00367515"/>
    <w:rsid w:val="00367B93"/>
    <w:rsid w:val="00370750"/>
    <w:rsid w:val="00371745"/>
    <w:rsid w:val="003723B2"/>
    <w:rsid w:val="00372877"/>
    <w:rsid w:val="00373489"/>
    <w:rsid w:val="00374842"/>
    <w:rsid w:val="00376522"/>
    <w:rsid w:val="003768FE"/>
    <w:rsid w:val="00377C76"/>
    <w:rsid w:val="003841D0"/>
    <w:rsid w:val="003904A9"/>
    <w:rsid w:val="00391532"/>
    <w:rsid w:val="003977B6"/>
    <w:rsid w:val="003A483C"/>
    <w:rsid w:val="003A7F5F"/>
    <w:rsid w:val="003B4DCE"/>
    <w:rsid w:val="003B6717"/>
    <w:rsid w:val="003B7CE8"/>
    <w:rsid w:val="003C07D2"/>
    <w:rsid w:val="003C194A"/>
    <w:rsid w:val="003C2048"/>
    <w:rsid w:val="003C264D"/>
    <w:rsid w:val="003C2678"/>
    <w:rsid w:val="003C5FEB"/>
    <w:rsid w:val="003C7C84"/>
    <w:rsid w:val="003D1072"/>
    <w:rsid w:val="003D4667"/>
    <w:rsid w:val="003E0A31"/>
    <w:rsid w:val="003E1A28"/>
    <w:rsid w:val="003E3223"/>
    <w:rsid w:val="003E369B"/>
    <w:rsid w:val="003E653E"/>
    <w:rsid w:val="003E6F92"/>
    <w:rsid w:val="003E6FFB"/>
    <w:rsid w:val="003E74E6"/>
    <w:rsid w:val="003F141B"/>
    <w:rsid w:val="003F2012"/>
    <w:rsid w:val="003F2324"/>
    <w:rsid w:val="0040285A"/>
    <w:rsid w:val="004039D7"/>
    <w:rsid w:val="00404550"/>
    <w:rsid w:val="00407573"/>
    <w:rsid w:val="004116E0"/>
    <w:rsid w:val="0041398D"/>
    <w:rsid w:val="00414D19"/>
    <w:rsid w:val="00417959"/>
    <w:rsid w:val="00422C40"/>
    <w:rsid w:val="00422D64"/>
    <w:rsid w:val="004244A3"/>
    <w:rsid w:val="004251D0"/>
    <w:rsid w:val="00425B70"/>
    <w:rsid w:val="00426B63"/>
    <w:rsid w:val="00430707"/>
    <w:rsid w:val="00432C93"/>
    <w:rsid w:val="00432E50"/>
    <w:rsid w:val="0043393E"/>
    <w:rsid w:val="004350F2"/>
    <w:rsid w:val="00435594"/>
    <w:rsid w:val="00437631"/>
    <w:rsid w:val="00437B0E"/>
    <w:rsid w:val="004400E1"/>
    <w:rsid w:val="00443137"/>
    <w:rsid w:val="004456F9"/>
    <w:rsid w:val="00445BC1"/>
    <w:rsid w:val="00447B55"/>
    <w:rsid w:val="00451C8F"/>
    <w:rsid w:val="00451FE1"/>
    <w:rsid w:val="00452A67"/>
    <w:rsid w:val="00455F70"/>
    <w:rsid w:val="00460082"/>
    <w:rsid w:val="00460B9E"/>
    <w:rsid w:val="00461EB8"/>
    <w:rsid w:val="00463C80"/>
    <w:rsid w:val="004650C3"/>
    <w:rsid w:val="00465270"/>
    <w:rsid w:val="00465D8F"/>
    <w:rsid w:val="00466D17"/>
    <w:rsid w:val="00470A44"/>
    <w:rsid w:val="00470EC0"/>
    <w:rsid w:val="00473B94"/>
    <w:rsid w:val="004752E5"/>
    <w:rsid w:val="00475CF7"/>
    <w:rsid w:val="00477B30"/>
    <w:rsid w:val="00480856"/>
    <w:rsid w:val="00481001"/>
    <w:rsid w:val="00481540"/>
    <w:rsid w:val="00485163"/>
    <w:rsid w:val="0048688D"/>
    <w:rsid w:val="00490802"/>
    <w:rsid w:val="00491301"/>
    <w:rsid w:val="004928BF"/>
    <w:rsid w:val="00493075"/>
    <w:rsid w:val="00493246"/>
    <w:rsid w:val="00496FAC"/>
    <w:rsid w:val="004A3D32"/>
    <w:rsid w:val="004A7379"/>
    <w:rsid w:val="004A7439"/>
    <w:rsid w:val="004B0476"/>
    <w:rsid w:val="004B1442"/>
    <w:rsid w:val="004B56F9"/>
    <w:rsid w:val="004B5ED3"/>
    <w:rsid w:val="004B6A2E"/>
    <w:rsid w:val="004B6C6A"/>
    <w:rsid w:val="004B705D"/>
    <w:rsid w:val="004B75C8"/>
    <w:rsid w:val="004B78D5"/>
    <w:rsid w:val="004C0CCD"/>
    <w:rsid w:val="004C1DCA"/>
    <w:rsid w:val="004C2164"/>
    <w:rsid w:val="004C44CA"/>
    <w:rsid w:val="004C454F"/>
    <w:rsid w:val="004D196A"/>
    <w:rsid w:val="004D2330"/>
    <w:rsid w:val="004E4740"/>
    <w:rsid w:val="004E4E45"/>
    <w:rsid w:val="004E6C9E"/>
    <w:rsid w:val="004E7088"/>
    <w:rsid w:val="004E7D50"/>
    <w:rsid w:val="004F0F7F"/>
    <w:rsid w:val="004F111D"/>
    <w:rsid w:val="004F26CC"/>
    <w:rsid w:val="004F2726"/>
    <w:rsid w:val="004F312D"/>
    <w:rsid w:val="004F332B"/>
    <w:rsid w:val="004F43D3"/>
    <w:rsid w:val="004F5258"/>
    <w:rsid w:val="004F6D56"/>
    <w:rsid w:val="0050168E"/>
    <w:rsid w:val="00501D2B"/>
    <w:rsid w:val="00504612"/>
    <w:rsid w:val="00506275"/>
    <w:rsid w:val="00507AF1"/>
    <w:rsid w:val="00512968"/>
    <w:rsid w:val="005130A5"/>
    <w:rsid w:val="00516332"/>
    <w:rsid w:val="00516BF1"/>
    <w:rsid w:val="005238EB"/>
    <w:rsid w:val="005257E1"/>
    <w:rsid w:val="00525A31"/>
    <w:rsid w:val="0052611A"/>
    <w:rsid w:val="0052619F"/>
    <w:rsid w:val="00526351"/>
    <w:rsid w:val="00532A04"/>
    <w:rsid w:val="00532D2F"/>
    <w:rsid w:val="00535EE9"/>
    <w:rsid w:val="005361EC"/>
    <w:rsid w:val="0053779B"/>
    <w:rsid w:val="005402D0"/>
    <w:rsid w:val="005402DD"/>
    <w:rsid w:val="00540FC2"/>
    <w:rsid w:val="00541407"/>
    <w:rsid w:val="00541C42"/>
    <w:rsid w:val="00544B95"/>
    <w:rsid w:val="00546ABE"/>
    <w:rsid w:val="00546ADD"/>
    <w:rsid w:val="005526A6"/>
    <w:rsid w:val="005543EE"/>
    <w:rsid w:val="00556F5F"/>
    <w:rsid w:val="0055704F"/>
    <w:rsid w:val="0056479E"/>
    <w:rsid w:val="005676DF"/>
    <w:rsid w:val="0057124B"/>
    <w:rsid w:val="00571C7C"/>
    <w:rsid w:val="00571F7C"/>
    <w:rsid w:val="00573C14"/>
    <w:rsid w:val="005750BE"/>
    <w:rsid w:val="00575312"/>
    <w:rsid w:val="00577539"/>
    <w:rsid w:val="00580587"/>
    <w:rsid w:val="00582472"/>
    <w:rsid w:val="00582877"/>
    <w:rsid w:val="005831F9"/>
    <w:rsid w:val="005838A6"/>
    <w:rsid w:val="00583A16"/>
    <w:rsid w:val="0058417C"/>
    <w:rsid w:val="005857E7"/>
    <w:rsid w:val="00586D18"/>
    <w:rsid w:val="005905B0"/>
    <w:rsid w:val="005937A0"/>
    <w:rsid w:val="00594494"/>
    <w:rsid w:val="00594F5D"/>
    <w:rsid w:val="00595C5D"/>
    <w:rsid w:val="0059624C"/>
    <w:rsid w:val="00597FCA"/>
    <w:rsid w:val="005A4B53"/>
    <w:rsid w:val="005B0ABA"/>
    <w:rsid w:val="005B3927"/>
    <w:rsid w:val="005B3CAD"/>
    <w:rsid w:val="005B5735"/>
    <w:rsid w:val="005B613B"/>
    <w:rsid w:val="005C17A5"/>
    <w:rsid w:val="005C1BCD"/>
    <w:rsid w:val="005C2731"/>
    <w:rsid w:val="005C2829"/>
    <w:rsid w:val="005C4497"/>
    <w:rsid w:val="005C649A"/>
    <w:rsid w:val="005D2EF5"/>
    <w:rsid w:val="005D351B"/>
    <w:rsid w:val="005D4F75"/>
    <w:rsid w:val="005E00A0"/>
    <w:rsid w:val="005E1082"/>
    <w:rsid w:val="005E2CFF"/>
    <w:rsid w:val="005E2FE6"/>
    <w:rsid w:val="005E38E2"/>
    <w:rsid w:val="005E40AB"/>
    <w:rsid w:val="005E5405"/>
    <w:rsid w:val="005E6292"/>
    <w:rsid w:val="005F58C3"/>
    <w:rsid w:val="005F7D67"/>
    <w:rsid w:val="00602A5E"/>
    <w:rsid w:val="00603C60"/>
    <w:rsid w:val="006041C4"/>
    <w:rsid w:val="00604A2A"/>
    <w:rsid w:val="00606315"/>
    <w:rsid w:val="006157BA"/>
    <w:rsid w:val="006204AF"/>
    <w:rsid w:val="00620FA0"/>
    <w:rsid w:val="0062187A"/>
    <w:rsid w:val="00622BFB"/>
    <w:rsid w:val="00623814"/>
    <w:rsid w:val="0062536B"/>
    <w:rsid w:val="00625E70"/>
    <w:rsid w:val="00627EE8"/>
    <w:rsid w:val="00627F13"/>
    <w:rsid w:val="00631010"/>
    <w:rsid w:val="006317BE"/>
    <w:rsid w:val="0063404D"/>
    <w:rsid w:val="0063554B"/>
    <w:rsid w:val="00636CFB"/>
    <w:rsid w:val="0063755D"/>
    <w:rsid w:val="00640CF7"/>
    <w:rsid w:val="0064549C"/>
    <w:rsid w:val="00650149"/>
    <w:rsid w:val="00653E1C"/>
    <w:rsid w:val="00655021"/>
    <w:rsid w:val="00655C2C"/>
    <w:rsid w:val="00657850"/>
    <w:rsid w:val="0066088D"/>
    <w:rsid w:val="006627C5"/>
    <w:rsid w:val="0066539F"/>
    <w:rsid w:val="006653A0"/>
    <w:rsid w:val="00665C78"/>
    <w:rsid w:val="00665CD4"/>
    <w:rsid w:val="00667057"/>
    <w:rsid w:val="00667924"/>
    <w:rsid w:val="00670B13"/>
    <w:rsid w:val="00671C73"/>
    <w:rsid w:val="0067672D"/>
    <w:rsid w:val="00682BAE"/>
    <w:rsid w:val="00682C53"/>
    <w:rsid w:val="00683C5E"/>
    <w:rsid w:val="00683CE9"/>
    <w:rsid w:val="0068448C"/>
    <w:rsid w:val="00685253"/>
    <w:rsid w:val="00685EDC"/>
    <w:rsid w:val="00686110"/>
    <w:rsid w:val="00686A82"/>
    <w:rsid w:val="00687B47"/>
    <w:rsid w:val="00691A60"/>
    <w:rsid w:val="00696D7E"/>
    <w:rsid w:val="006A00BF"/>
    <w:rsid w:val="006A038E"/>
    <w:rsid w:val="006A1127"/>
    <w:rsid w:val="006A1335"/>
    <w:rsid w:val="006A1EBE"/>
    <w:rsid w:val="006A673D"/>
    <w:rsid w:val="006B0C46"/>
    <w:rsid w:val="006B3B75"/>
    <w:rsid w:val="006B3E01"/>
    <w:rsid w:val="006B41A2"/>
    <w:rsid w:val="006B4DC3"/>
    <w:rsid w:val="006B5BD0"/>
    <w:rsid w:val="006B7D4C"/>
    <w:rsid w:val="006C13F8"/>
    <w:rsid w:val="006C1894"/>
    <w:rsid w:val="006C253E"/>
    <w:rsid w:val="006C41B4"/>
    <w:rsid w:val="006C4B9A"/>
    <w:rsid w:val="006C5596"/>
    <w:rsid w:val="006C6277"/>
    <w:rsid w:val="006C7677"/>
    <w:rsid w:val="006C7722"/>
    <w:rsid w:val="006C7971"/>
    <w:rsid w:val="006D043D"/>
    <w:rsid w:val="006D43F3"/>
    <w:rsid w:val="006D4F5F"/>
    <w:rsid w:val="006D632B"/>
    <w:rsid w:val="006E0042"/>
    <w:rsid w:val="006E091F"/>
    <w:rsid w:val="006E1FC4"/>
    <w:rsid w:val="006E33C6"/>
    <w:rsid w:val="006E39A7"/>
    <w:rsid w:val="006E5E31"/>
    <w:rsid w:val="006E72DF"/>
    <w:rsid w:val="006E73C3"/>
    <w:rsid w:val="006E77E1"/>
    <w:rsid w:val="006F0407"/>
    <w:rsid w:val="006F0D5D"/>
    <w:rsid w:val="006F3EE6"/>
    <w:rsid w:val="006F3F70"/>
    <w:rsid w:val="006F5534"/>
    <w:rsid w:val="007033BB"/>
    <w:rsid w:val="00703547"/>
    <w:rsid w:val="00707E8B"/>
    <w:rsid w:val="00713049"/>
    <w:rsid w:val="007130F7"/>
    <w:rsid w:val="00713FBB"/>
    <w:rsid w:val="00717911"/>
    <w:rsid w:val="00717EFE"/>
    <w:rsid w:val="00722074"/>
    <w:rsid w:val="00724005"/>
    <w:rsid w:val="00724552"/>
    <w:rsid w:val="0072513A"/>
    <w:rsid w:val="00730857"/>
    <w:rsid w:val="007328CD"/>
    <w:rsid w:val="007343CA"/>
    <w:rsid w:val="007358DF"/>
    <w:rsid w:val="00735ECD"/>
    <w:rsid w:val="00736F5F"/>
    <w:rsid w:val="007377EF"/>
    <w:rsid w:val="00737BF6"/>
    <w:rsid w:val="0074274D"/>
    <w:rsid w:val="0074591C"/>
    <w:rsid w:val="00746BDE"/>
    <w:rsid w:val="00750449"/>
    <w:rsid w:val="007519BD"/>
    <w:rsid w:val="00751D0B"/>
    <w:rsid w:val="00752179"/>
    <w:rsid w:val="007523BA"/>
    <w:rsid w:val="007538A1"/>
    <w:rsid w:val="00762523"/>
    <w:rsid w:val="00762D66"/>
    <w:rsid w:val="00765A3D"/>
    <w:rsid w:val="0076605C"/>
    <w:rsid w:val="00771616"/>
    <w:rsid w:val="00771775"/>
    <w:rsid w:val="00773250"/>
    <w:rsid w:val="00777827"/>
    <w:rsid w:val="007778A3"/>
    <w:rsid w:val="00784B3C"/>
    <w:rsid w:val="007851DA"/>
    <w:rsid w:val="0079309F"/>
    <w:rsid w:val="00796F41"/>
    <w:rsid w:val="007977FC"/>
    <w:rsid w:val="007A05A5"/>
    <w:rsid w:val="007A1EF8"/>
    <w:rsid w:val="007A286C"/>
    <w:rsid w:val="007A2EA8"/>
    <w:rsid w:val="007A7B20"/>
    <w:rsid w:val="007B4CE5"/>
    <w:rsid w:val="007B5DDB"/>
    <w:rsid w:val="007B78BD"/>
    <w:rsid w:val="007B78D7"/>
    <w:rsid w:val="007C16D4"/>
    <w:rsid w:val="007C1FBA"/>
    <w:rsid w:val="007C28F9"/>
    <w:rsid w:val="007C35B6"/>
    <w:rsid w:val="007C380F"/>
    <w:rsid w:val="007C6260"/>
    <w:rsid w:val="007C63DC"/>
    <w:rsid w:val="007C6944"/>
    <w:rsid w:val="007D0C94"/>
    <w:rsid w:val="007D1260"/>
    <w:rsid w:val="007D1B5F"/>
    <w:rsid w:val="007D2F73"/>
    <w:rsid w:val="007E1900"/>
    <w:rsid w:val="007E214E"/>
    <w:rsid w:val="007E5D36"/>
    <w:rsid w:val="007E66B4"/>
    <w:rsid w:val="007F0907"/>
    <w:rsid w:val="007F0BB0"/>
    <w:rsid w:val="007F1A13"/>
    <w:rsid w:val="007F3D36"/>
    <w:rsid w:val="007F3F32"/>
    <w:rsid w:val="007F475E"/>
    <w:rsid w:val="0080095A"/>
    <w:rsid w:val="0080231C"/>
    <w:rsid w:val="00803729"/>
    <w:rsid w:val="00804821"/>
    <w:rsid w:val="0080500E"/>
    <w:rsid w:val="008053A5"/>
    <w:rsid w:val="00810F6E"/>
    <w:rsid w:val="00812139"/>
    <w:rsid w:val="008131AA"/>
    <w:rsid w:val="0081656C"/>
    <w:rsid w:val="0081678F"/>
    <w:rsid w:val="00816878"/>
    <w:rsid w:val="008170D4"/>
    <w:rsid w:val="00820158"/>
    <w:rsid w:val="00820AC8"/>
    <w:rsid w:val="008214CE"/>
    <w:rsid w:val="00822251"/>
    <w:rsid w:val="008223CD"/>
    <w:rsid w:val="008247F1"/>
    <w:rsid w:val="00824EFD"/>
    <w:rsid w:val="00824FE6"/>
    <w:rsid w:val="00830148"/>
    <w:rsid w:val="008316F5"/>
    <w:rsid w:val="00835E6A"/>
    <w:rsid w:val="008379C7"/>
    <w:rsid w:val="00840A7E"/>
    <w:rsid w:val="00840BDA"/>
    <w:rsid w:val="0084234D"/>
    <w:rsid w:val="008424F5"/>
    <w:rsid w:val="008433AE"/>
    <w:rsid w:val="008465C0"/>
    <w:rsid w:val="00847C0E"/>
    <w:rsid w:val="00852DC1"/>
    <w:rsid w:val="008538F0"/>
    <w:rsid w:val="00855F3A"/>
    <w:rsid w:val="00856237"/>
    <w:rsid w:val="00857766"/>
    <w:rsid w:val="00862250"/>
    <w:rsid w:val="00862D4A"/>
    <w:rsid w:val="00862EF8"/>
    <w:rsid w:val="0086331C"/>
    <w:rsid w:val="00867ED1"/>
    <w:rsid w:val="00872759"/>
    <w:rsid w:val="00873D29"/>
    <w:rsid w:val="00873DF6"/>
    <w:rsid w:val="0087595E"/>
    <w:rsid w:val="008802D7"/>
    <w:rsid w:val="008807B8"/>
    <w:rsid w:val="0088118B"/>
    <w:rsid w:val="00881AC6"/>
    <w:rsid w:val="008822EF"/>
    <w:rsid w:val="00883239"/>
    <w:rsid w:val="008855E0"/>
    <w:rsid w:val="00885E3B"/>
    <w:rsid w:val="008909DB"/>
    <w:rsid w:val="0089145E"/>
    <w:rsid w:val="00892358"/>
    <w:rsid w:val="008956D5"/>
    <w:rsid w:val="008976F0"/>
    <w:rsid w:val="008A2495"/>
    <w:rsid w:val="008A3033"/>
    <w:rsid w:val="008A4788"/>
    <w:rsid w:val="008B019D"/>
    <w:rsid w:val="008B06CD"/>
    <w:rsid w:val="008B2036"/>
    <w:rsid w:val="008B21F9"/>
    <w:rsid w:val="008B2C24"/>
    <w:rsid w:val="008B76D0"/>
    <w:rsid w:val="008C0805"/>
    <w:rsid w:val="008C0B19"/>
    <w:rsid w:val="008C2003"/>
    <w:rsid w:val="008C27D6"/>
    <w:rsid w:val="008C350C"/>
    <w:rsid w:val="008C3DC7"/>
    <w:rsid w:val="008D3083"/>
    <w:rsid w:val="008D3603"/>
    <w:rsid w:val="008D3A8A"/>
    <w:rsid w:val="008D525E"/>
    <w:rsid w:val="008D5C3A"/>
    <w:rsid w:val="008D679A"/>
    <w:rsid w:val="008E4F20"/>
    <w:rsid w:val="008E5768"/>
    <w:rsid w:val="008E7FC7"/>
    <w:rsid w:val="008F00A1"/>
    <w:rsid w:val="008F021E"/>
    <w:rsid w:val="008F0347"/>
    <w:rsid w:val="008F04A1"/>
    <w:rsid w:val="008F0B37"/>
    <w:rsid w:val="008F0FD6"/>
    <w:rsid w:val="008F5323"/>
    <w:rsid w:val="008F5373"/>
    <w:rsid w:val="008F59B8"/>
    <w:rsid w:val="008F70E4"/>
    <w:rsid w:val="009010DD"/>
    <w:rsid w:val="00901E41"/>
    <w:rsid w:val="00904BE6"/>
    <w:rsid w:val="00904F6A"/>
    <w:rsid w:val="00905BC5"/>
    <w:rsid w:val="0090782F"/>
    <w:rsid w:val="00910BC6"/>
    <w:rsid w:val="00910F48"/>
    <w:rsid w:val="00911693"/>
    <w:rsid w:val="00911DCD"/>
    <w:rsid w:val="00913AF5"/>
    <w:rsid w:val="0091483A"/>
    <w:rsid w:val="0091623A"/>
    <w:rsid w:val="009163B7"/>
    <w:rsid w:val="00916C1C"/>
    <w:rsid w:val="0092162B"/>
    <w:rsid w:val="00927F48"/>
    <w:rsid w:val="00930C78"/>
    <w:rsid w:val="00932C87"/>
    <w:rsid w:val="00934384"/>
    <w:rsid w:val="0093673F"/>
    <w:rsid w:val="009446CB"/>
    <w:rsid w:val="00944FD5"/>
    <w:rsid w:val="00945AA9"/>
    <w:rsid w:val="0095053C"/>
    <w:rsid w:val="00950D48"/>
    <w:rsid w:val="00951F85"/>
    <w:rsid w:val="00951FE5"/>
    <w:rsid w:val="009527FB"/>
    <w:rsid w:val="00952E28"/>
    <w:rsid w:val="0096074D"/>
    <w:rsid w:val="00963657"/>
    <w:rsid w:val="00963B58"/>
    <w:rsid w:val="00967B16"/>
    <w:rsid w:val="009703C5"/>
    <w:rsid w:val="0097067B"/>
    <w:rsid w:val="00973E67"/>
    <w:rsid w:val="00975CB1"/>
    <w:rsid w:val="009772F7"/>
    <w:rsid w:val="009779D0"/>
    <w:rsid w:val="009804C0"/>
    <w:rsid w:val="009818DB"/>
    <w:rsid w:val="00981B20"/>
    <w:rsid w:val="00981EB4"/>
    <w:rsid w:val="00984DE3"/>
    <w:rsid w:val="00985FBB"/>
    <w:rsid w:val="009867DC"/>
    <w:rsid w:val="00987710"/>
    <w:rsid w:val="009900F5"/>
    <w:rsid w:val="00991165"/>
    <w:rsid w:val="00991748"/>
    <w:rsid w:val="00991B05"/>
    <w:rsid w:val="0099356B"/>
    <w:rsid w:val="00993CEF"/>
    <w:rsid w:val="00993E2E"/>
    <w:rsid w:val="00994254"/>
    <w:rsid w:val="009975B0"/>
    <w:rsid w:val="009A1099"/>
    <w:rsid w:val="009A362A"/>
    <w:rsid w:val="009A369B"/>
    <w:rsid w:val="009A408F"/>
    <w:rsid w:val="009A4A17"/>
    <w:rsid w:val="009A4B56"/>
    <w:rsid w:val="009A5DE3"/>
    <w:rsid w:val="009A6379"/>
    <w:rsid w:val="009A6399"/>
    <w:rsid w:val="009B09CE"/>
    <w:rsid w:val="009B29A3"/>
    <w:rsid w:val="009B4FA7"/>
    <w:rsid w:val="009B587A"/>
    <w:rsid w:val="009B6E24"/>
    <w:rsid w:val="009B7CCA"/>
    <w:rsid w:val="009C04BB"/>
    <w:rsid w:val="009C1E2F"/>
    <w:rsid w:val="009C2E45"/>
    <w:rsid w:val="009C4BF4"/>
    <w:rsid w:val="009C503D"/>
    <w:rsid w:val="009C5AE3"/>
    <w:rsid w:val="009C7297"/>
    <w:rsid w:val="009D0BC5"/>
    <w:rsid w:val="009D174B"/>
    <w:rsid w:val="009D1CC4"/>
    <w:rsid w:val="009D6F44"/>
    <w:rsid w:val="009E1107"/>
    <w:rsid w:val="009E14C7"/>
    <w:rsid w:val="009E32E8"/>
    <w:rsid w:val="009E4802"/>
    <w:rsid w:val="009E4A36"/>
    <w:rsid w:val="009E53D5"/>
    <w:rsid w:val="009E5846"/>
    <w:rsid w:val="009E5986"/>
    <w:rsid w:val="009E5F65"/>
    <w:rsid w:val="009E7715"/>
    <w:rsid w:val="009E7BCE"/>
    <w:rsid w:val="009F0D54"/>
    <w:rsid w:val="009F18CB"/>
    <w:rsid w:val="009F427D"/>
    <w:rsid w:val="009F5BE1"/>
    <w:rsid w:val="009F662B"/>
    <w:rsid w:val="009F6762"/>
    <w:rsid w:val="009F750D"/>
    <w:rsid w:val="00A01F99"/>
    <w:rsid w:val="00A02BC9"/>
    <w:rsid w:val="00A02E16"/>
    <w:rsid w:val="00A044F4"/>
    <w:rsid w:val="00A05FC5"/>
    <w:rsid w:val="00A07996"/>
    <w:rsid w:val="00A10814"/>
    <w:rsid w:val="00A109B9"/>
    <w:rsid w:val="00A123C1"/>
    <w:rsid w:val="00A1252E"/>
    <w:rsid w:val="00A14CC7"/>
    <w:rsid w:val="00A159ED"/>
    <w:rsid w:val="00A160DA"/>
    <w:rsid w:val="00A164E8"/>
    <w:rsid w:val="00A21E70"/>
    <w:rsid w:val="00A22F6C"/>
    <w:rsid w:val="00A24AED"/>
    <w:rsid w:val="00A25BFA"/>
    <w:rsid w:val="00A3071D"/>
    <w:rsid w:val="00A30B98"/>
    <w:rsid w:val="00A3116C"/>
    <w:rsid w:val="00A33F93"/>
    <w:rsid w:val="00A36004"/>
    <w:rsid w:val="00A36F72"/>
    <w:rsid w:val="00A3704A"/>
    <w:rsid w:val="00A40123"/>
    <w:rsid w:val="00A42968"/>
    <w:rsid w:val="00A47ED6"/>
    <w:rsid w:val="00A47FF9"/>
    <w:rsid w:val="00A504EF"/>
    <w:rsid w:val="00A51416"/>
    <w:rsid w:val="00A51540"/>
    <w:rsid w:val="00A5177F"/>
    <w:rsid w:val="00A53397"/>
    <w:rsid w:val="00A53600"/>
    <w:rsid w:val="00A57DC8"/>
    <w:rsid w:val="00A6182F"/>
    <w:rsid w:val="00A62479"/>
    <w:rsid w:val="00A66E86"/>
    <w:rsid w:val="00A670D2"/>
    <w:rsid w:val="00A7257D"/>
    <w:rsid w:val="00A72CE1"/>
    <w:rsid w:val="00A732A9"/>
    <w:rsid w:val="00A743EF"/>
    <w:rsid w:val="00A75157"/>
    <w:rsid w:val="00A76333"/>
    <w:rsid w:val="00A76F92"/>
    <w:rsid w:val="00A8001F"/>
    <w:rsid w:val="00A846A9"/>
    <w:rsid w:val="00A8541E"/>
    <w:rsid w:val="00A85AE9"/>
    <w:rsid w:val="00A85DC3"/>
    <w:rsid w:val="00A9001C"/>
    <w:rsid w:val="00A924B3"/>
    <w:rsid w:val="00A92C6E"/>
    <w:rsid w:val="00A9312C"/>
    <w:rsid w:val="00A93DBE"/>
    <w:rsid w:val="00A945C8"/>
    <w:rsid w:val="00A95BE9"/>
    <w:rsid w:val="00A97059"/>
    <w:rsid w:val="00A974AB"/>
    <w:rsid w:val="00AA1710"/>
    <w:rsid w:val="00AA30F6"/>
    <w:rsid w:val="00AA4A43"/>
    <w:rsid w:val="00AA572B"/>
    <w:rsid w:val="00AB39C0"/>
    <w:rsid w:val="00AB471D"/>
    <w:rsid w:val="00AB49E1"/>
    <w:rsid w:val="00AB5051"/>
    <w:rsid w:val="00AB5DF6"/>
    <w:rsid w:val="00AB67FB"/>
    <w:rsid w:val="00AC20DE"/>
    <w:rsid w:val="00AC2712"/>
    <w:rsid w:val="00AC301D"/>
    <w:rsid w:val="00AC47E3"/>
    <w:rsid w:val="00AC4B41"/>
    <w:rsid w:val="00AC5313"/>
    <w:rsid w:val="00AC5D3E"/>
    <w:rsid w:val="00AC7D0D"/>
    <w:rsid w:val="00AD6782"/>
    <w:rsid w:val="00AD6E53"/>
    <w:rsid w:val="00AE0AF8"/>
    <w:rsid w:val="00AE1A32"/>
    <w:rsid w:val="00AE60F6"/>
    <w:rsid w:val="00AE6955"/>
    <w:rsid w:val="00AE7CA2"/>
    <w:rsid w:val="00AE7F89"/>
    <w:rsid w:val="00AF0AF5"/>
    <w:rsid w:val="00AF1A41"/>
    <w:rsid w:val="00AF2839"/>
    <w:rsid w:val="00AF2A56"/>
    <w:rsid w:val="00AF5058"/>
    <w:rsid w:val="00AF57DF"/>
    <w:rsid w:val="00B02E23"/>
    <w:rsid w:val="00B0320A"/>
    <w:rsid w:val="00B0671F"/>
    <w:rsid w:val="00B1014A"/>
    <w:rsid w:val="00B111A2"/>
    <w:rsid w:val="00B11D75"/>
    <w:rsid w:val="00B120B9"/>
    <w:rsid w:val="00B12562"/>
    <w:rsid w:val="00B1328A"/>
    <w:rsid w:val="00B14C25"/>
    <w:rsid w:val="00B14D5F"/>
    <w:rsid w:val="00B150B1"/>
    <w:rsid w:val="00B1553F"/>
    <w:rsid w:val="00B15649"/>
    <w:rsid w:val="00B16B44"/>
    <w:rsid w:val="00B1754D"/>
    <w:rsid w:val="00B205D2"/>
    <w:rsid w:val="00B21699"/>
    <w:rsid w:val="00B223EB"/>
    <w:rsid w:val="00B22E3F"/>
    <w:rsid w:val="00B239C4"/>
    <w:rsid w:val="00B248AF"/>
    <w:rsid w:val="00B24C38"/>
    <w:rsid w:val="00B251B3"/>
    <w:rsid w:val="00B26CF4"/>
    <w:rsid w:val="00B3158C"/>
    <w:rsid w:val="00B31EE3"/>
    <w:rsid w:val="00B32723"/>
    <w:rsid w:val="00B36F00"/>
    <w:rsid w:val="00B37474"/>
    <w:rsid w:val="00B40DEE"/>
    <w:rsid w:val="00B40F12"/>
    <w:rsid w:val="00B425DC"/>
    <w:rsid w:val="00B42F81"/>
    <w:rsid w:val="00B467F3"/>
    <w:rsid w:val="00B46945"/>
    <w:rsid w:val="00B47365"/>
    <w:rsid w:val="00B473D9"/>
    <w:rsid w:val="00B512BF"/>
    <w:rsid w:val="00B54186"/>
    <w:rsid w:val="00B54AC8"/>
    <w:rsid w:val="00B57226"/>
    <w:rsid w:val="00B57EEF"/>
    <w:rsid w:val="00B626DE"/>
    <w:rsid w:val="00B62A0E"/>
    <w:rsid w:val="00B64815"/>
    <w:rsid w:val="00B65097"/>
    <w:rsid w:val="00B70354"/>
    <w:rsid w:val="00B72B26"/>
    <w:rsid w:val="00B754F5"/>
    <w:rsid w:val="00B77F7E"/>
    <w:rsid w:val="00B82184"/>
    <w:rsid w:val="00B847F9"/>
    <w:rsid w:val="00B85450"/>
    <w:rsid w:val="00B85B47"/>
    <w:rsid w:val="00B92011"/>
    <w:rsid w:val="00B92C16"/>
    <w:rsid w:val="00B931CD"/>
    <w:rsid w:val="00B94B88"/>
    <w:rsid w:val="00B95790"/>
    <w:rsid w:val="00B95BE6"/>
    <w:rsid w:val="00B96D58"/>
    <w:rsid w:val="00B9704A"/>
    <w:rsid w:val="00BA0493"/>
    <w:rsid w:val="00BA1D7B"/>
    <w:rsid w:val="00BA2114"/>
    <w:rsid w:val="00BA21AC"/>
    <w:rsid w:val="00BA2576"/>
    <w:rsid w:val="00BA2B02"/>
    <w:rsid w:val="00BA3496"/>
    <w:rsid w:val="00BA413A"/>
    <w:rsid w:val="00BA4311"/>
    <w:rsid w:val="00BA4C21"/>
    <w:rsid w:val="00BA658C"/>
    <w:rsid w:val="00BB1554"/>
    <w:rsid w:val="00BB21F3"/>
    <w:rsid w:val="00BB2CDD"/>
    <w:rsid w:val="00BB2EFB"/>
    <w:rsid w:val="00BB420E"/>
    <w:rsid w:val="00BC2203"/>
    <w:rsid w:val="00BC280F"/>
    <w:rsid w:val="00BC5D2E"/>
    <w:rsid w:val="00BC6A7D"/>
    <w:rsid w:val="00BD2E44"/>
    <w:rsid w:val="00BD2E8A"/>
    <w:rsid w:val="00BD5E30"/>
    <w:rsid w:val="00BD6ADA"/>
    <w:rsid w:val="00BE3C5F"/>
    <w:rsid w:val="00BF2D71"/>
    <w:rsid w:val="00BF37D6"/>
    <w:rsid w:val="00BF3FB2"/>
    <w:rsid w:val="00BF4668"/>
    <w:rsid w:val="00BF5A3C"/>
    <w:rsid w:val="00BF69D1"/>
    <w:rsid w:val="00C01734"/>
    <w:rsid w:val="00C01EE3"/>
    <w:rsid w:val="00C04FAB"/>
    <w:rsid w:val="00C056D6"/>
    <w:rsid w:val="00C07DB1"/>
    <w:rsid w:val="00C1086E"/>
    <w:rsid w:val="00C120F6"/>
    <w:rsid w:val="00C121F5"/>
    <w:rsid w:val="00C137ED"/>
    <w:rsid w:val="00C139AC"/>
    <w:rsid w:val="00C13D0B"/>
    <w:rsid w:val="00C16FFF"/>
    <w:rsid w:val="00C170DB"/>
    <w:rsid w:val="00C20102"/>
    <w:rsid w:val="00C222EE"/>
    <w:rsid w:val="00C2396C"/>
    <w:rsid w:val="00C37090"/>
    <w:rsid w:val="00C4039B"/>
    <w:rsid w:val="00C40A58"/>
    <w:rsid w:val="00C43550"/>
    <w:rsid w:val="00C43C8C"/>
    <w:rsid w:val="00C4662B"/>
    <w:rsid w:val="00C46AB9"/>
    <w:rsid w:val="00C54002"/>
    <w:rsid w:val="00C548CF"/>
    <w:rsid w:val="00C55FB4"/>
    <w:rsid w:val="00C56C51"/>
    <w:rsid w:val="00C60288"/>
    <w:rsid w:val="00C63933"/>
    <w:rsid w:val="00C639C6"/>
    <w:rsid w:val="00C65822"/>
    <w:rsid w:val="00C65A25"/>
    <w:rsid w:val="00C65AF6"/>
    <w:rsid w:val="00C67A7E"/>
    <w:rsid w:val="00C7025E"/>
    <w:rsid w:val="00C704D8"/>
    <w:rsid w:val="00C7166A"/>
    <w:rsid w:val="00C719DE"/>
    <w:rsid w:val="00C72182"/>
    <w:rsid w:val="00C733BD"/>
    <w:rsid w:val="00C7442D"/>
    <w:rsid w:val="00C7447E"/>
    <w:rsid w:val="00C774F0"/>
    <w:rsid w:val="00C8166E"/>
    <w:rsid w:val="00C8344B"/>
    <w:rsid w:val="00C875DE"/>
    <w:rsid w:val="00C9029D"/>
    <w:rsid w:val="00C90BBE"/>
    <w:rsid w:val="00C95526"/>
    <w:rsid w:val="00C971FE"/>
    <w:rsid w:val="00C97CEC"/>
    <w:rsid w:val="00CA00A1"/>
    <w:rsid w:val="00CA06BE"/>
    <w:rsid w:val="00CA0949"/>
    <w:rsid w:val="00CA09F9"/>
    <w:rsid w:val="00CA34EB"/>
    <w:rsid w:val="00CB0552"/>
    <w:rsid w:val="00CB13FF"/>
    <w:rsid w:val="00CB1DA3"/>
    <w:rsid w:val="00CB2668"/>
    <w:rsid w:val="00CB3028"/>
    <w:rsid w:val="00CB3EA8"/>
    <w:rsid w:val="00CB420B"/>
    <w:rsid w:val="00CC24A3"/>
    <w:rsid w:val="00CC500E"/>
    <w:rsid w:val="00CC5369"/>
    <w:rsid w:val="00CC68C1"/>
    <w:rsid w:val="00CD0D9A"/>
    <w:rsid w:val="00CD125B"/>
    <w:rsid w:val="00CD155E"/>
    <w:rsid w:val="00CD2E82"/>
    <w:rsid w:val="00CD2FEE"/>
    <w:rsid w:val="00CD3A08"/>
    <w:rsid w:val="00CD57EF"/>
    <w:rsid w:val="00CD6477"/>
    <w:rsid w:val="00CE0D76"/>
    <w:rsid w:val="00CE16BE"/>
    <w:rsid w:val="00CE3376"/>
    <w:rsid w:val="00CE71A4"/>
    <w:rsid w:val="00CE7D16"/>
    <w:rsid w:val="00CF09F4"/>
    <w:rsid w:val="00CF3039"/>
    <w:rsid w:val="00CF3873"/>
    <w:rsid w:val="00CF446C"/>
    <w:rsid w:val="00CF4546"/>
    <w:rsid w:val="00CF5183"/>
    <w:rsid w:val="00CF563C"/>
    <w:rsid w:val="00CF5F55"/>
    <w:rsid w:val="00CF611A"/>
    <w:rsid w:val="00D00F21"/>
    <w:rsid w:val="00D0155D"/>
    <w:rsid w:val="00D01A1B"/>
    <w:rsid w:val="00D032F5"/>
    <w:rsid w:val="00D04FFD"/>
    <w:rsid w:val="00D05F67"/>
    <w:rsid w:val="00D062ED"/>
    <w:rsid w:val="00D1088C"/>
    <w:rsid w:val="00D13F63"/>
    <w:rsid w:val="00D15E06"/>
    <w:rsid w:val="00D15F66"/>
    <w:rsid w:val="00D2042A"/>
    <w:rsid w:val="00D2164B"/>
    <w:rsid w:val="00D21962"/>
    <w:rsid w:val="00D22D6D"/>
    <w:rsid w:val="00D24E45"/>
    <w:rsid w:val="00D25800"/>
    <w:rsid w:val="00D27797"/>
    <w:rsid w:val="00D279E9"/>
    <w:rsid w:val="00D27AA1"/>
    <w:rsid w:val="00D27BA6"/>
    <w:rsid w:val="00D30A06"/>
    <w:rsid w:val="00D331EA"/>
    <w:rsid w:val="00D34483"/>
    <w:rsid w:val="00D368BE"/>
    <w:rsid w:val="00D370D0"/>
    <w:rsid w:val="00D405D6"/>
    <w:rsid w:val="00D41E14"/>
    <w:rsid w:val="00D46CB3"/>
    <w:rsid w:val="00D502C1"/>
    <w:rsid w:val="00D552CD"/>
    <w:rsid w:val="00D62759"/>
    <w:rsid w:val="00D64547"/>
    <w:rsid w:val="00D6467D"/>
    <w:rsid w:val="00D64A45"/>
    <w:rsid w:val="00D65083"/>
    <w:rsid w:val="00D656B7"/>
    <w:rsid w:val="00D65BAA"/>
    <w:rsid w:val="00D67744"/>
    <w:rsid w:val="00D700FA"/>
    <w:rsid w:val="00D702D1"/>
    <w:rsid w:val="00D7290E"/>
    <w:rsid w:val="00D734E6"/>
    <w:rsid w:val="00D81947"/>
    <w:rsid w:val="00D81CCB"/>
    <w:rsid w:val="00D837A1"/>
    <w:rsid w:val="00D85447"/>
    <w:rsid w:val="00D8580F"/>
    <w:rsid w:val="00D87A8B"/>
    <w:rsid w:val="00D9072A"/>
    <w:rsid w:val="00D94ACB"/>
    <w:rsid w:val="00D95C75"/>
    <w:rsid w:val="00D96276"/>
    <w:rsid w:val="00D97278"/>
    <w:rsid w:val="00D975CD"/>
    <w:rsid w:val="00D97A86"/>
    <w:rsid w:val="00DA17D6"/>
    <w:rsid w:val="00DA2A68"/>
    <w:rsid w:val="00DA2A6B"/>
    <w:rsid w:val="00DA3ED5"/>
    <w:rsid w:val="00DB0F52"/>
    <w:rsid w:val="00DB11F3"/>
    <w:rsid w:val="00DB218A"/>
    <w:rsid w:val="00DB3565"/>
    <w:rsid w:val="00DB3E69"/>
    <w:rsid w:val="00DB6122"/>
    <w:rsid w:val="00DB66AE"/>
    <w:rsid w:val="00DB7B71"/>
    <w:rsid w:val="00DC0F1F"/>
    <w:rsid w:val="00DC1C7D"/>
    <w:rsid w:val="00DC1CFC"/>
    <w:rsid w:val="00DC31F9"/>
    <w:rsid w:val="00DC5E18"/>
    <w:rsid w:val="00DC64AA"/>
    <w:rsid w:val="00DD0816"/>
    <w:rsid w:val="00DD1EF2"/>
    <w:rsid w:val="00DD6C05"/>
    <w:rsid w:val="00DE34C7"/>
    <w:rsid w:val="00DE3DEA"/>
    <w:rsid w:val="00DE5A04"/>
    <w:rsid w:val="00DF084C"/>
    <w:rsid w:val="00DF09F8"/>
    <w:rsid w:val="00DF0D31"/>
    <w:rsid w:val="00DF5C1B"/>
    <w:rsid w:val="00DF70CE"/>
    <w:rsid w:val="00E0006C"/>
    <w:rsid w:val="00E01ADE"/>
    <w:rsid w:val="00E060FD"/>
    <w:rsid w:val="00E06916"/>
    <w:rsid w:val="00E06BF4"/>
    <w:rsid w:val="00E071BD"/>
    <w:rsid w:val="00E1215E"/>
    <w:rsid w:val="00E12955"/>
    <w:rsid w:val="00E12F47"/>
    <w:rsid w:val="00E14DBD"/>
    <w:rsid w:val="00E16A32"/>
    <w:rsid w:val="00E204CA"/>
    <w:rsid w:val="00E20629"/>
    <w:rsid w:val="00E21F3C"/>
    <w:rsid w:val="00E23161"/>
    <w:rsid w:val="00E24686"/>
    <w:rsid w:val="00E26288"/>
    <w:rsid w:val="00E26DB7"/>
    <w:rsid w:val="00E35426"/>
    <w:rsid w:val="00E3641A"/>
    <w:rsid w:val="00E37E78"/>
    <w:rsid w:val="00E40EEA"/>
    <w:rsid w:val="00E42206"/>
    <w:rsid w:val="00E463E6"/>
    <w:rsid w:val="00E46584"/>
    <w:rsid w:val="00E47F22"/>
    <w:rsid w:val="00E50484"/>
    <w:rsid w:val="00E52193"/>
    <w:rsid w:val="00E55121"/>
    <w:rsid w:val="00E5656F"/>
    <w:rsid w:val="00E60E86"/>
    <w:rsid w:val="00E6157A"/>
    <w:rsid w:val="00E65BE5"/>
    <w:rsid w:val="00E70EC2"/>
    <w:rsid w:val="00E7107A"/>
    <w:rsid w:val="00E710C4"/>
    <w:rsid w:val="00E775F5"/>
    <w:rsid w:val="00E8041A"/>
    <w:rsid w:val="00E8065E"/>
    <w:rsid w:val="00E82110"/>
    <w:rsid w:val="00E830A2"/>
    <w:rsid w:val="00E83F9F"/>
    <w:rsid w:val="00E875AB"/>
    <w:rsid w:val="00E902B8"/>
    <w:rsid w:val="00E9199D"/>
    <w:rsid w:val="00E9242B"/>
    <w:rsid w:val="00E93B80"/>
    <w:rsid w:val="00E93E37"/>
    <w:rsid w:val="00E97192"/>
    <w:rsid w:val="00E976B3"/>
    <w:rsid w:val="00E97738"/>
    <w:rsid w:val="00EA0425"/>
    <w:rsid w:val="00EA0C04"/>
    <w:rsid w:val="00EA1A47"/>
    <w:rsid w:val="00EA1E04"/>
    <w:rsid w:val="00EA5FB2"/>
    <w:rsid w:val="00EA65D2"/>
    <w:rsid w:val="00EA6805"/>
    <w:rsid w:val="00EA6F67"/>
    <w:rsid w:val="00EB0DC2"/>
    <w:rsid w:val="00EB181C"/>
    <w:rsid w:val="00EB5DF9"/>
    <w:rsid w:val="00EB6F2A"/>
    <w:rsid w:val="00EB7307"/>
    <w:rsid w:val="00EB73CA"/>
    <w:rsid w:val="00EC4B93"/>
    <w:rsid w:val="00EC63BB"/>
    <w:rsid w:val="00EC6D2C"/>
    <w:rsid w:val="00EC79AE"/>
    <w:rsid w:val="00ED1FA9"/>
    <w:rsid w:val="00ED7218"/>
    <w:rsid w:val="00EE6AA1"/>
    <w:rsid w:val="00EF06F7"/>
    <w:rsid w:val="00EF086C"/>
    <w:rsid w:val="00EF0B84"/>
    <w:rsid w:val="00EF0C1C"/>
    <w:rsid w:val="00EF33FE"/>
    <w:rsid w:val="00EF3615"/>
    <w:rsid w:val="00EF4928"/>
    <w:rsid w:val="00EF68F4"/>
    <w:rsid w:val="00EF7C6A"/>
    <w:rsid w:val="00F00722"/>
    <w:rsid w:val="00F02DDC"/>
    <w:rsid w:val="00F0620F"/>
    <w:rsid w:val="00F10705"/>
    <w:rsid w:val="00F107C4"/>
    <w:rsid w:val="00F11DAB"/>
    <w:rsid w:val="00F13F0C"/>
    <w:rsid w:val="00F14EB4"/>
    <w:rsid w:val="00F1521D"/>
    <w:rsid w:val="00F204F3"/>
    <w:rsid w:val="00F212C1"/>
    <w:rsid w:val="00F216B8"/>
    <w:rsid w:val="00F21D95"/>
    <w:rsid w:val="00F222DF"/>
    <w:rsid w:val="00F2321F"/>
    <w:rsid w:val="00F2375D"/>
    <w:rsid w:val="00F24209"/>
    <w:rsid w:val="00F24903"/>
    <w:rsid w:val="00F27902"/>
    <w:rsid w:val="00F27FE6"/>
    <w:rsid w:val="00F32F37"/>
    <w:rsid w:val="00F340DA"/>
    <w:rsid w:val="00F34651"/>
    <w:rsid w:val="00F348A1"/>
    <w:rsid w:val="00F35CA7"/>
    <w:rsid w:val="00F3690D"/>
    <w:rsid w:val="00F37037"/>
    <w:rsid w:val="00F402D5"/>
    <w:rsid w:val="00F41A76"/>
    <w:rsid w:val="00F43939"/>
    <w:rsid w:val="00F44374"/>
    <w:rsid w:val="00F44AF1"/>
    <w:rsid w:val="00F468E6"/>
    <w:rsid w:val="00F47DC2"/>
    <w:rsid w:val="00F540B7"/>
    <w:rsid w:val="00F55BD7"/>
    <w:rsid w:val="00F571B1"/>
    <w:rsid w:val="00F576CC"/>
    <w:rsid w:val="00F616F2"/>
    <w:rsid w:val="00F61781"/>
    <w:rsid w:val="00F61F9B"/>
    <w:rsid w:val="00F62CFB"/>
    <w:rsid w:val="00F64DC5"/>
    <w:rsid w:val="00F64F37"/>
    <w:rsid w:val="00F67608"/>
    <w:rsid w:val="00F738E3"/>
    <w:rsid w:val="00F764A8"/>
    <w:rsid w:val="00F77380"/>
    <w:rsid w:val="00F77741"/>
    <w:rsid w:val="00F777CF"/>
    <w:rsid w:val="00F77C6F"/>
    <w:rsid w:val="00F84FB8"/>
    <w:rsid w:val="00F861FA"/>
    <w:rsid w:val="00F91135"/>
    <w:rsid w:val="00F9235F"/>
    <w:rsid w:val="00FA3502"/>
    <w:rsid w:val="00FA3E45"/>
    <w:rsid w:val="00FA55AA"/>
    <w:rsid w:val="00FB1760"/>
    <w:rsid w:val="00FB1E3D"/>
    <w:rsid w:val="00FB2AA9"/>
    <w:rsid w:val="00FB2E7D"/>
    <w:rsid w:val="00FB4583"/>
    <w:rsid w:val="00FB5872"/>
    <w:rsid w:val="00FB65D2"/>
    <w:rsid w:val="00FB78EB"/>
    <w:rsid w:val="00FC4F9B"/>
    <w:rsid w:val="00FC52A9"/>
    <w:rsid w:val="00FC6057"/>
    <w:rsid w:val="00FC65EC"/>
    <w:rsid w:val="00FC68BC"/>
    <w:rsid w:val="00FD0A33"/>
    <w:rsid w:val="00FE0799"/>
    <w:rsid w:val="00FE24CA"/>
    <w:rsid w:val="00FE3954"/>
    <w:rsid w:val="00FE3F41"/>
    <w:rsid w:val="00FE759E"/>
    <w:rsid w:val="00FE7718"/>
    <w:rsid w:val="00FE7C5D"/>
    <w:rsid w:val="00FF121D"/>
    <w:rsid w:val="00FF334E"/>
    <w:rsid w:val="00FF4763"/>
    <w:rsid w:val="00FF5DA5"/>
    <w:rsid w:val="00FF7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7963CC"/>
  <w15:docId w15:val="{BE06B205-A404-4D38-836D-323868D8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33DE"/>
    <w:pPr>
      <w:suppressAutoHyphens/>
    </w:pPr>
    <w:rPr>
      <w:rFonts w:ascii="Arial" w:hAnsi="Arial" w:cs="Arial"/>
      <w:sz w:val="24"/>
      <w:szCs w:val="24"/>
      <w:lang w:eastAsia="ar-SA"/>
    </w:rPr>
  </w:style>
  <w:style w:type="paragraph" w:styleId="Titolo1">
    <w:name w:val="heading 1"/>
    <w:basedOn w:val="Normale"/>
    <w:next w:val="Normale"/>
    <w:qFormat/>
    <w:pPr>
      <w:keepNext/>
      <w:widowControl w:val="0"/>
      <w:numPr>
        <w:numId w:val="1"/>
      </w:numPr>
      <w:snapToGrid w:val="0"/>
      <w:jc w:val="both"/>
      <w:outlineLvl w:val="0"/>
    </w:pPr>
    <w:rPr>
      <w:b/>
      <w:szCs w:val="20"/>
    </w:rPr>
  </w:style>
  <w:style w:type="paragraph" w:styleId="Titolo2">
    <w:name w:val="heading 2"/>
    <w:basedOn w:val="Normale"/>
    <w:next w:val="Normale"/>
    <w:qFormat/>
    <w:pPr>
      <w:keepNext/>
      <w:widowControl w:val="0"/>
      <w:numPr>
        <w:ilvl w:val="1"/>
        <w:numId w:val="1"/>
      </w:numPr>
      <w:snapToGrid w:val="0"/>
      <w:jc w:val="both"/>
      <w:outlineLvl w:val="1"/>
    </w:pPr>
    <w:rPr>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Verdana" w:hAnsi="Verdana"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Absatz-Standardschriftart">
    <w:name w:val="Absatz-Standardschriftart"/>
  </w:style>
  <w:style w:type="character" w:customStyle="1" w:styleId="WW8Num2z1">
    <w:name w:val="WW8Num2z1"/>
    <w:rPr>
      <w:b w:val="0"/>
    </w:rPr>
  </w:style>
  <w:style w:type="character" w:customStyle="1" w:styleId="WW8Num3z0">
    <w:name w:val="WW8Num3z0"/>
    <w:rPr>
      <w:rFonts w:ascii="Verdana" w:eastAsia="Times New Roman"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0">
    <w:name w:val="WW8Num12z0"/>
    <w:rPr>
      <w:b w:val="0"/>
    </w:rPr>
  </w:style>
  <w:style w:type="character" w:customStyle="1" w:styleId="WW8Num15z0">
    <w:name w:val="WW8Num15z0"/>
    <w:rPr>
      <w:color w:val="auto"/>
    </w:rPr>
  </w:style>
  <w:style w:type="character" w:customStyle="1" w:styleId="WW8Num16z0">
    <w:name w:val="WW8Num16z0"/>
    <w:rPr>
      <w:b w:val="0"/>
    </w:rPr>
  </w:style>
  <w:style w:type="character" w:customStyle="1" w:styleId="Carpredefinitoparagrafo1">
    <w:name w:val="Car. predefinito paragrafo1"/>
  </w:style>
  <w:style w:type="character" w:customStyle="1" w:styleId="CarattereCarattere4">
    <w:name w:val="Carattere Carattere4"/>
    <w:rPr>
      <w:rFonts w:ascii="Arial" w:hAnsi="Arial"/>
      <w:b/>
      <w:sz w:val="24"/>
      <w:lang w:val="en-US"/>
    </w:rPr>
  </w:style>
  <w:style w:type="character" w:customStyle="1" w:styleId="CarattereCarattere3">
    <w:name w:val="Carattere Carattere3"/>
    <w:rPr>
      <w:rFonts w:ascii="Arial" w:hAnsi="Arial"/>
      <w:sz w:val="24"/>
      <w:lang w:val="en-US"/>
    </w:rPr>
  </w:style>
  <w:style w:type="character" w:customStyle="1" w:styleId="CarattereCarattere1">
    <w:name w:val="Carattere Carattere1"/>
    <w:rPr>
      <w:rFonts w:ascii="Arial" w:hAnsi="Arial"/>
      <w:b/>
      <w:bCs/>
      <w:sz w:val="24"/>
    </w:rPr>
  </w:style>
  <w:style w:type="character" w:customStyle="1" w:styleId="CarattereCarattere">
    <w:name w:val="Carattere Carattere"/>
    <w:rPr>
      <w:rFonts w:ascii="Arial" w:hAnsi="Arial" w:cs="Arial"/>
      <w:sz w:val="16"/>
      <w:szCs w:val="16"/>
    </w:rPr>
  </w:style>
  <w:style w:type="character" w:customStyle="1" w:styleId="CarattereCarattere2">
    <w:name w:val="Carattere Carattere2"/>
    <w:rPr>
      <w:rFonts w:ascii="Cambria" w:eastAsia="Times New Roman" w:hAnsi="Cambria" w:cs="Times New Roman"/>
      <w:b/>
      <w:bCs/>
      <w:sz w:val="26"/>
      <w:szCs w:val="26"/>
      <w:lang w:val="en-US"/>
    </w:rPr>
  </w:style>
  <w:style w:type="character" w:styleId="Enfasigrassetto">
    <w:name w:val="Strong"/>
    <w:uiPriority w:val="22"/>
    <w:qFormat/>
    <w:rPr>
      <w:b/>
      <w:bCs/>
    </w:rPr>
  </w:style>
  <w:style w:type="character" w:customStyle="1" w:styleId="TitleChar">
    <w:name w:val="Title Char"/>
    <w:rPr>
      <w:rFonts w:ascii="Arial" w:hAnsi="Arial"/>
      <w:b/>
      <w:bCs/>
      <w:sz w:val="24"/>
      <w:lang w:val="it-IT" w:eastAsia="ar-SA" w:bidi="ar-SA"/>
    </w:rPr>
  </w:style>
  <w:style w:type="character" w:customStyle="1" w:styleId="provvnumcomma">
    <w:name w:val="provv_numcomma"/>
    <w:basedOn w:val="Carpredefinitoparagrafo1"/>
  </w:style>
  <w:style w:type="character" w:customStyle="1" w:styleId="linkneltesto">
    <w:name w:val="link_nel_testo"/>
    <w:rPr>
      <w:i/>
      <w:iCs/>
    </w:rPr>
  </w:style>
  <w:style w:type="character" w:customStyle="1" w:styleId="CarattereCarattere10">
    <w:name w:val="Carattere Carattere1"/>
    <w:rPr>
      <w:rFonts w:ascii="Arial" w:hAnsi="Arial" w:cs="Arial"/>
      <w:b/>
      <w:bCs/>
      <w:sz w:val="24"/>
      <w:lang w:val="it-IT" w:eastAsia="ar-SA" w:bidi="ar-SA"/>
    </w:rPr>
  </w:style>
  <w:style w:type="character" w:customStyle="1" w:styleId="riferimento">
    <w:name w:val="riferimento"/>
    <w:basedOn w:val="Carpredefinitoparagrafo1"/>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eastAsia="Arial Unicode MS" w:cs="Arial Unicode MS"/>
      <w:sz w:val="28"/>
      <w:szCs w:val="28"/>
    </w:rPr>
  </w:style>
  <w:style w:type="paragraph" w:styleId="Corpotesto">
    <w:name w:val="Body Text"/>
    <w:basedOn w:val="Normale"/>
    <w:pPr>
      <w:spacing w:after="120"/>
    </w:pPr>
    <w:rPr>
      <w:sz w:val="20"/>
      <w:szCs w:val="20"/>
    </w:r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pPr>
      <w:spacing w:before="280" w:after="280"/>
    </w:pPr>
    <w:rPr>
      <w:rFonts w:ascii="Courier New" w:hAnsi="Courier New" w:cs="Courier New"/>
      <w:color w:val="000000"/>
      <w:sz w:val="21"/>
      <w:szCs w:val="21"/>
    </w:rPr>
  </w:style>
  <w:style w:type="paragraph" w:styleId="Testofumetto">
    <w:name w:val="Balloon Text"/>
    <w:basedOn w:val="Normale"/>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next w:val="Sottotitolo"/>
    <w:qFormat/>
    <w:pPr>
      <w:jc w:val="center"/>
    </w:pPr>
    <w:rPr>
      <w:b/>
      <w:bCs/>
      <w:szCs w:val="20"/>
    </w:rPr>
  </w:style>
  <w:style w:type="paragraph" w:styleId="Sottotitolo">
    <w:name w:val="Subtitle"/>
    <w:basedOn w:val="Intestazione1"/>
    <w:next w:val="Corpotesto"/>
    <w:qFormat/>
    <w:pPr>
      <w:jc w:val="center"/>
    </w:pPr>
    <w:rPr>
      <w:i/>
      <w:iCs/>
    </w:rPr>
  </w:style>
  <w:style w:type="paragraph" w:customStyle="1" w:styleId="Corpodeltesto31">
    <w:name w:val="Corpo del testo 31"/>
    <w:basedOn w:val="Normale"/>
    <w:pPr>
      <w:spacing w:after="120"/>
    </w:pPr>
    <w:rPr>
      <w:sz w:val="16"/>
      <w:szCs w:val="16"/>
    </w:rPr>
  </w:style>
  <w:style w:type="paragraph" w:customStyle="1" w:styleId="Vistoetestoordinanze">
    <w:name w:val="Visto e testo ordinanze"/>
    <w:basedOn w:val="Normale"/>
    <w:pPr>
      <w:widowControl w:val="0"/>
      <w:spacing w:line="360" w:lineRule="auto"/>
      <w:ind w:firstLine="567"/>
      <w:jc w:val="both"/>
    </w:pPr>
    <w:rPr>
      <w:szCs w:val="20"/>
    </w:rPr>
  </w:style>
  <w:style w:type="paragraph" w:customStyle="1" w:styleId="provvr0">
    <w:name w:val="provv_r0"/>
    <w:basedOn w:val="Normale"/>
    <w:pPr>
      <w:spacing w:before="280" w:after="280"/>
      <w:jc w:val="both"/>
    </w:p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foelenco">
    <w:name w:val="List Paragraph"/>
    <w:basedOn w:val="Normale"/>
    <w:qFormat/>
    <w:pPr>
      <w:ind w:left="708"/>
    </w:pPr>
  </w:style>
  <w:style w:type="paragraph" w:customStyle="1" w:styleId="Default">
    <w:name w:val="Default"/>
    <w:pPr>
      <w:suppressAutoHyphens/>
      <w:autoSpaceDE w:val="0"/>
    </w:pPr>
    <w:rPr>
      <w:rFonts w:eastAsia="Calibri" w:cs="Calibri"/>
      <w:color w:val="000000"/>
      <w:sz w:val="24"/>
      <w:szCs w:val="24"/>
      <w:lang w:eastAsia="ar-SA"/>
    </w:rPr>
  </w:style>
  <w:style w:type="character" w:customStyle="1" w:styleId="IntestazioneCarattere">
    <w:name w:val="Intestazione Carattere"/>
    <w:link w:val="Intestazione"/>
    <w:uiPriority w:val="99"/>
    <w:rsid w:val="00AB67FB"/>
    <w:rPr>
      <w:rFonts w:ascii="Arial" w:hAnsi="Arial" w:cs="Arial"/>
      <w:sz w:val="24"/>
      <w:szCs w:val="24"/>
      <w:lang w:eastAsia="ar-SA"/>
    </w:rPr>
  </w:style>
  <w:style w:type="paragraph" w:customStyle="1" w:styleId="Testopreformattato">
    <w:name w:val="Testo preformattato"/>
    <w:basedOn w:val="Normale"/>
    <w:rsid w:val="00E6157A"/>
    <w:pPr>
      <w:widowControl w:val="0"/>
    </w:pPr>
    <w:rPr>
      <w:rFonts w:ascii="Courier New" w:eastAsia="NSimSun" w:hAnsi="Courier New" w:cs="Courier New"/>
      <w:kern w:val="1"/>
      <w:sz w:val="20"/>
      <w:szCs w:val="20"/>
      <w:lang w:eastAsia="zh-CN" w:bidi="hi-IN"/>
    </w:rPr>
  </w:style>
  <w:style w:type="paragraph" w:customStyle="1" w:styleId="rgscorpodeltesto">
    <w:name w:val="rgscorpodeltesto"/>
    <w:basedOn w:val="Normale"/>
    <w:rsid w:val="00E12F47"/>
    <w:pPr>
      <w:suppressAutoHyphens w:val="0"/>
      <w:spacing w:before="100" w:beforeAutospacing="1" w:after="100" w:afterAutospacing="1"/>
    </w:pPr>
    <w:rPr>
      <w:rFonts w:ascii="Times New Roman" w:hAnsi="Times New Roman" w:cs="Times New Roman"/>
      <w:lang w:eastAsia="it-IT"/>
    </w:rPr>
  </w:style>
  <w:style w:type="character" w:customStyle="1" w:styleId="PreformattatoHTMLCarattere">
    <w:name w:val="Preformattato HTML Carattere"/>
    <w:link w:val="PreformattatoHTML"/>
    <w:uiPriority w:val="99"/>
    <w:rsid w:val="008379C7"/>
    <w:rPr>
      <w:rFonts w:ascii="Courier New" w:hAnsi="Courier New" w:cs="Courier New"/>
      <w:lang w:eastAsia="ar-SA"/>
    </w:rPr>
  </w:style>
  <w:style w:type="paragraph" w:customStyle="1" w:styleId="Standard">
    <w:name w:val="Standard"/>
    <w:rsid w:val="00D41E14"/>
    <w:pPr>
      <w:suppressAutoHyphens/>
      <w:autoSpaceDN w:val="0"/>
      <w:textAlignment w:val="baseline"/>
    </w:pPr>
    <w:rPr>
      <w:rFonts w:ascii="Arial" w:hAnsi="Arial" w:cs="Arial"/>
      <w:kern w:val="3"/>
      <w:sz w:val="24"/>
      <w:szCs w:val="24"/>
      <w:lang w:eastAsia="zh-CN"/>
    </w:rPr>
  </w:style>
  <w:style w:type="numbering" w:customStyle="1" w:styleId="WW8Num5">
    <w:name w:val="WW8Num5"/>
    <w:basedOn w:val="Nessunelenco"/>
    <w:rsid w:val="006A00BF"/>
    <w:pPr>
      <w:numPr>
        <w:numId w:val="24"/>
      </w:numPr>
    </w:pPr>
  </w:style>
  <w:style w:type="numbering" w:customStyle="1" w:styleId="WW8Num9">
    <w:name w:val="WW8Num9"/>
    <w:basedOn w:val="Nessunelenco"/>
    <w:rsid w:val="006A00BF"/>
    <w:pPr>
      <w:numPr>
        <w:numId w:val="25"/>
      </w:numPr>
    </w:pPr>
  </w:style>
  <w:style w:type="numbering" w:customStyle="1" w:styleId="WW8Num32">
    <w:name w:val="WW8Num32"/>
    <w:basedOn w:val="Nessunelenco"/>
    <w:rsid w:val="006A00BF"/>
    <w:pPr>
      <w:numPr>
        <w:numId w:val="26"/>
      </w:numPr>
    </w:pPr>
  </w:style>
  <w:style w:type="character" w:customStyle="1" w:styleId="PidipaginaCarattere">
    <w:name w:val="Piè di pagina Carattere"/>
    <w:basedOn w:val="Carpredefinitoparagrafo"/>
    <w:link w:val="Pidipagina"/>
    <w:uiPriority w:val="99"/>
    <w:rsid w:val="001A0DA1"/>
    <w:rPr>
      <w:rFonts w:ascii="Arial" w:hAnsi="Arial" w:cs="Arial"/>
      <w:sz w:val="24"/>
      <w:szCs w:val="24"/>
      <w:lang w:eastAsia="ar-SA"/>
    </w:rPr>
  </w:style>
  <w:style w:type="numbering" w:customStyle="1" w:styleId="WWNum7">
    <w:name w:val="WWNum7"/>
    <w:rsid w:val="00CB13FF"/>
    <w:pPr>
      <w:numPr>
        <w:numId w:val="38"/>
      </w:numPr>
    </w:pPr>
  </w:style>
  <w:style w:type="numbering" w:customStyle="1" w:styleId="WWNum11">
    <w:name w:val="WWNum11"/>
    <w:rsid w:val="00C95526"/>
    <w:pPr>
      <w:numPr>
        <w:numId w:val="40"/>
      </w:numPr>
    </w:pPr>
  </w:style>
  <w:style w:type="character" w:styleId="Rimandocommento">
    <w:name w:val="annotation reference"/>
    <w:basedOn w:val="Carpredefinitoparagrafo"/>
    <w:uiPriority w:val="99"/>
    <w:semiHidden/>
    <w:unhideWhenUsed/>
    <w:rsid w:val="00F340DA"/>
    <w:rPr>
      <w:sz w:val="16"/>
      <w:szCs w:val="16"/>
    </w:rPr>
  </w:style>
  <w:style w:type="paragraph" w:styleId="Testocommento">
    <w:name w:val="annotation text"/>
    <w:basedOn w:val="Normale"/>
    <w:link w:val="TestocommentoCarattere"/>
    <w:uiPriority w:val="99"/>
    <w:semiHidden/>
    <w:unhideWhenUsed/>
    <w:rsid w:val="00F340DA"/>
    <w:rPr>
      <w:sz w:val="20"/>
      <w:szCs w:val="20"/>
    </w:rPr>
  </w:style>
  <w:style w:type="character" w:customStyle="1" w:styleId="TestocommentoCarattere">
    <w:name w:val="Testo commento Carattere"/>
    <w:basedOn w:val="Carpredefinitoparagrafo"/>
    <w:link w:val="Testocommento"/>
    <w:uiPriority w:val="99"/>
    <w:semiHidden/>
    <w:rsid w:val="00F340DA"/>
    <w:rPr>
      <w:rFonts w:ascii="Arial" w:hAnsi="Arial" w:cs="Arial"/>
      <w:lang w:eastAsia="ar-SA"/>
    </w:rPr>
  </w:style>
  <w:style w:type="paragraph" w:styleId="Soggettocommento">
    <w:name w:val="annotation subject"/>
    <w:basedOn w:val="Testocommento"/>
    <w:next w:val="Testocommento"/>
    <w:link w:val="SoggettocommentoCarattere"/>
    <w:uiPriority w:val="99"/>
    <w:semiHidden/>
    <w:unhideWhenUsed/>
    <w:rsid w:val="00F340DA"/>
    <w:rPr>
      <w:b/>
      <w:bCs/>
    </w:rPr>
  </w:style>
  <w:style w:type="character" w:customStyle="1" w:styleId="SoggettocommentoCarattere">
    <w:name w:val="Soggetto commento Carattere"/>
    <w:basedOn w:val="TestocommentoCarattere"/>
    <w:link w:val="Soggettocommento"/>
    <w:uiPriority w:val="99"/>
    <w:semiHidden/>
    <w:rsid w:val="00F340DA"/>
    <w:rPr>
      <w:rFonts w:ascii="Arial" w:hAnsi="Arial" w:cs="Arial"/>
      <w:b/>
      <w:bCs/>
      <w:lang w:eastAsia="ar-SA"/>
    </w:rPr>
  </w:style>
  <w:style w:type="paragraph" w:styleId="Revisione">
    <w:name w:val="Revision"/>
    <w:hidden/>
    <w:uiPriority w:val="99"/>
    <w:semiHidden/>
    <w:rsid w:val="00A02BC9"/>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880">
      <w:bodyDiv w:val="1"/>
      <w:marLeft w:val="0"/>
      <w:marRight w:val="0"/>
      <w:marTop w:val="0"/>
      <w:marBottom w:val="0"/>
      <w:divBdr>
        <w:top w:val="none" w:sz="0" w:space="0" w:color="auto"/>
        <w:left w:val="none" w:sz="0" w:space="0" w:color="auto"/>
        <w:bottom w:val="none" w:sz="0" w:space="0" w:color="auto"/>
        <w:right w:val="none" w:sz="0" w:space="0" w:color="auto"/>
      </w:divBdr>
      <w:divsChild>
        <w:div w:id="558516137">
          <w:marLeft w:val="0"/>
          <w:marRight w:val="0"/>
          <w:marTop w:val="0"/>
          <w:marBottom w:val="0"/>
          <w:divBdr>
            <w:top w:val="none" w:sz="0" w:space="0" w:color="auto"/>
            <w:left w:val="none" w:sz="0" w:space="0" w:color="auto"/>
            <w:bottom w:val="none" w:sz="0" w:space="0" w:color="auto"/>
            <w:right w:val="none" w:sz="0" w:space="0" w:color="auto"/>
          </w:divBdr>
        </w:div>
        <w:div w:id="927270515">
          <w:marLeft w:val="0"/>
          <w:marRight w:val="0"/>
          <w:marTop w:val="0"/>
          <w:marBottom w:val="0"/>
          <w:divBdr>
            <w:top w:val="none" w:sz="0" w:space="0" w:color="auto"/>
            <w:left w:val="none" w:sz="0" w:space="0" w:color="auto"/>
            <w:bottom w:val="none" w:sz="0" w:space="0" w:color="auto"/>
            <w:right w:val="none" w:sz="0" w:space="0" w:color="auto"/>
          </w:divBdr>
        </w:div>
        <w:div w:id="1228801269">
          <w:marLeft w:val="0"/>
          <w:marRight w:val="0"/>
          <w:marTop w:val="0"/>
          <w:marBottom w:val="0"/>
          <w:divBdr>
            <w:top w:val="none" w:sz="0" w:space="0" w:color="auto"/>
            <w:left w:val="none" w:sz="0" w:space="0" w:color="auto"/>
            <w:bottom w:val="none" w:sz="0" w:space="0" w:color="auto"/>
            <w:right w:val="none" w:sz="0" w:space="0" w:color="auto"/>
          </w:divBdr>
        </w:div>
      </w:divsChild>
    </w:div>
    <w:div w:id="91244315">
      <w:bodyDiv w:val="1"/>
      <w:marLeft w:val="0"/>
      <w:marRight w:val="0"/>
      <w:marTop w:val="0"/>
      <w:marBottom w:val="0"/>
      <w:divBdr>
        <w:top w:val="none" w:sz="0" w:space="0" w:color="auto"/>
        <w:left w:val="none" w:sz="0" w:space="0" w:color="auto"/>
        <w:bottom w:val="none" w:sz="0" w:space="0" w:color="auto"/>
        <w:right w:val="none" w:sz="0" w:space="0" w:color="auto"/>
      </w:divBdr>
      <w:divsChild>
        <w:div w:id="1708526286">
          <w:marLeft w:val="0"/>
          <w:marRight w:val="0"/>
          <w:marTop w:val="0"/>
          <w:marBottom w:val="0"/>
          <w:divBdr>
            <w:top w:val="none" w:sz="0" w:space="0" w:color="auto"/>
            <w:left w:val="none" w:sz="0" w:space="0" w:color="auto"/>
            <w:bottom w:val="none" w:sz="0" w:space="0" w:color="auto"/>
            <w:right w:val="none" w:sz="0" w:space="0" w:color="auto"/>
          </w:divBdr>
          <w:divsChild>
            <w:div w:id="1265268854">
              <w:marLeft w:val="0"/>
              <w:marRight w:val="0"/>
              <w:marTop w:val="0"/>
              <w:marBottom w:val="0"/>
              <w:divBdr>
                <w:top w:val="none" w:sz="0" w:space="0" w:color="auto"/>
                <w:left w:val="none" w:sz="0" w:space="0" w:color="auto"/>
                <w:bottom w:val="none" w:sz="0" w:space="0" w:color="auto"/>
                <w:right w:val="none" w:sz="0" w:space="0" w:color="auto"/>
              </w:divBdr>
              <w:divsChild>
                <w:div w:id="16294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57">
      <w:bodyDiv w:val="1"/>
      <w:marLeft w:val="0"/>
      <w:marRight w:val="0"/>
      <w:marTop w:val="0"/>
      <w:marBottom w:val="0"/>
      <w:divBdr>
        <w:top w:val="none" w:sz="0" w:space="0" w:color="auto"/>
        <w:left w:val="none" w:sz="0" w:space="0" w:color="auto"/>
        <w:bottom w:val="none" w:sz="0" w:space="0" w:color="auto"/>
        <w:right w:val="none" w:sz="0" w:space="0" w:color="auto"/>
      </w:divBdr>
    </w:div>
    <w:div w:id="138378574">
      <w:bodyDiv w:val="1"/>
      <w:marLeft w:val="0"/>
      <w:marRight w:val="0"/>
      <w:marTop w:val="0"/>
      <w:marBottom w:val="0"/>
      <w:divBdr>
        <w:top w:val="none" w:sz="0" w:space="0" w:color="auto"/>
        <w:left w:val="none" w:sz="0" w:space="0" w:color="auto"/>
        <w:bottom w:val="none" w:sz="0" w:space="0" w:color="auto"/>
        <w:right w:val="none" w:sz="0" w:space="0" w:color="auto"/>
      </w:divBdr>
      <w:divsChild>
        <w:div w:id="1902133670">
          <w:marLeft w:val="0"/>
          <w:marRight w:val="0"/>
          <w:marTop w:val="0"/>
          <w:marBottom w:val="0"/>
          <w:divBdr>
            <w:top w:val="none" w:sz="0" w:space="0" w:color="auto"/>
            <w:left w:val="none" w:sz="0" w:space="0" w:color="auto"/>
            <w:bottom w:val="none" w:sz="0" w:space="0" w:color="auto"/>
            <w:right w:val="none" w:sz="0" w:space="0" w:color="auto"/>
          </w:divBdr>
          <w:divsChild>
            <w:div w:id="374424577">
              <w:marLeft w:val="0"/>
              <w:marRight w:val="0"/>
              <w:marTop w:val="0"/>
              <w:marBottom w:val="0"/>
              <w:divBdr>
                <w:top w:val="none" w:sz="0" w:space="0" w:color="auto"/>
                <w:left w:val="none" w:sz="0" w:space="0" w:color="auto"/>
                <w:bottom w:val="none" w:sz="0" w:space="0" w:color="auto"/>
                <w:right w:val="none" w:sz="0" w:space="0" w:color="auto"/>
              </w:divBdr>
              <w:divsChild>
                <w:div w:id="7182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141">
      <w:bodyDiv w:val="1"/>
      <w:marLeft w:val="0"/>
      <w:marRight w:val="0"/>
      <w:marTop w:val="0"/>
      <w:marBottom w:val="0"/>
      <w:divBdr>
        <w:top w:val="none" w:sz="0" w:space="0" w:color="auto"/>
        <w:left w:val="none" w:sz="0" w:space="0" w:color="auto"/>
        <w:bottom w:val="none" w:sz="0" w:space="0" w:color="auto"/>
        <w:right w:val="none" w:sz="0" w:space="0" w:color="auto"/>
      </w:divBdr>
    </w:div>
    <w:div w:id="219756037">
      <w:bodyDiv w:val="1"/>
      <w:marLeft w:val="0"/>
      <w:marRight w:val="0"/>
      <w:marTop w:val="0"/>
      <w:marBottom w:val="0"/>
      <w:divBdr>
        <w:top w:val="none" w:sz="0" w:space="0" w:color="auto"/>
        <w:left w:val="none" w:sz="0" w:space="0" w:color="auto"/>
        <w:bottom w:val="none" w:sz="0" w:space="0" w:color="auto"/>
        <w:right w:val="none" w:sz="0" w:space="0" w:color="auto"/>
      </w:divBdr>
      <w:divsChild>
        <w:div w:id="84229218">
          <w:marLeft w:val="0"/>
          <w:marRight w:val="0"/>
          <w:marTop w:val="0"/>
          <w:marBottom w:val="0"/>
          <w:divBdr>
            <w:top w:val="none" w:sz="0" w:space="0" w:color="auto"/>
            <w:left w:val="none" w:sz="0" w:space="0" w:color="auto"/>
            <w:bottom w:val="none" w:sz="0" w:space="0" w:color="auto"/>
            <w:right w:val="none" w:sz="0" w:space="0" w:color="auto"/>
          </w:divBdr>
          <w:divsChild>
            <w:div w:id="192305575">
              <w:marLeft w:val="0"/>
              <w:marRight w:val="0"/>
              <w:marTop w:val="0"/>
              <w:marBottom w:val="0"/>
              <w:divBdr>
                <w:top w:val="none" w:sz="0" w:space="0" w:color="auto"/>
                <w:left w:val="none" w:sz="0" w:space="0" w:color="auto"/>
                <w:bottom w:val="none" w:sz="0" w:space="0" w:color="auto"/>
                <w:right w:val="none" w:sz="0" w:space="0" w:color="auto"/>
              </w:divBdr>
              <w:divsChild>
                <w:div w:id="1891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3417">
      <w:bodyDiv w:val="1"/>
      <w:marLeft w:val="0"/>
      <w:marRight w:val="0"/>
      <w:marTop w:val="0"/>
      <w:marBottom w:val="0"/>
      <w:divBdr>
        <w:top w:val="none" w:sz="0" w:space="0" w:color="auto"/>
        <w:left w:val="none" w:sz="0" w:space="0" w:color="auto"/>
        <w:bottom w:val="none" w:sz="0" w:space="0" w:color="auto"/>
        <w:right w:val="none" w:sz="0" w:space="0" w:color="auto"/>
      </w:divBdr>
      <w:divsChild>
        <w:div w:id="1826970871">
          <w:marLeft w:val="0"/>
          <w:marRight w:val="0"/>
          <w:marTop w:val="0"/>
          <w:marBottom w:val="0"/>
          <w:divBdr>
            <w:top w:val="none" w:sz="0" w:space="0" w:color="auto"/>
            <w:left w:val="none" w:sz="0" w:space="0" w:color="auto"/>
            <w:bottom w:val="none" w:sz="0" w:space="0" w:color="auto"/>
            <w:right w:val="none" w:sz="0" w:space="0" w:color="auto"/>
          </w:divBdr>
          <w:divsChild>
            <w:div w:id="939680411">
              <w:marLeft w:val="0"/>
              <w:marRight w:val="0"/>
              <w:marTop w:val="0"/>
              <w:marBottom w:val="0"/>
              <w:divBdr>
                <w:top w:val="none" w:sz="0" w:space="0" w:color="auto"/>
                <w:left w:val="none" w:sz="0" w:space="0" w:color="auto"/>
                <w:bottom w:val="none" w:sz="0" w:space="0" w:color="auto"/>
                <w:right w:val="none" w:sz="0" w:space="0" w:color="auto"/>
              </w:divBdr>
              <w:divsChild>
                <w:div w:id="1941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9567">
      <w:bodyDiv w:val="1"/>
      <w:marLeft w:val="0"/>
      <w:marRight w:val="0"/>
      <w:marTop w:val="0"/>
      <w:marBottom w:val="0"/>
      <w:divBdr>
        <w:top w:val="none" w:sz="0" w:space="0" w:color="auto"/>
        <w:left w:val="none" w:sz="0" w:space="0" w:color="auto"/>
        <w:bottom w:val="none" w:sz="0" w:space="0" w:color="auto"/>
        <w:right w:val="none" w:sz="0" w:space="0" w:color="auto"/>
      </w:divBdr>
    </w:div>
    <w:div w:id="418908067">
      <w:bodyDiv w:val="1"/>
      <w:marLeft w:val="0"/>
      <w:marRight w:val="0"/>
      <w:marTop w:val="0"/>
      <w:marBottom w:val="0"/>
      <w:divBdr>
        <w:top w:val="none" w:sz="0" w:space="0" w:color="auto"/>
        <w:left w:val="none" w:sz="0" w:space="0" w:color="auto"/>
        <w:bottom w:val="none" w:sz="0" w:space="0" w:color="auto"/>
        <w:right w:val="none" w:sz="0" w:space="0" w:color="auto"/>
      </w:divBdr>
    </w:div>
    <w:div w:id="506210653">
      <w:bodyDiv w:val="1"/>
      <w:marLeft w:val="0"/>
      <w:marRight w:val="0"/>
      <w:marTop w:val="0"/>
      <w:marBottom w:val="0"/>
      <w:divBdr>
        <w:top w:val="none" w:sz="0" w:space="0" w:color="auto"/>
        <w:left w:val="none" w:sz="0" w:space="0" w:color="auto"/>
        <w:bottom w:val="none" w:sz="0" w:space="0" w:color="auto"/>
        <w:right w:val="none" w:sz="0" w:space="0" w:color="auto"/>
      </w:divBdr>
    </w:div>
    <w:div w:id="683553620">
      <w:bodyDiv w:val="1"/>
      <w:marLeft w:val="0"/>
      <w:marRight w:val="0"/>
      <w:marTop w:val="0"/>
      <w:marBottom w:val="0"/>
      <w:divBdr>
        <w:top w:val="none" w:sz="0" w:space="0" w:color="auto"/>
        <w:left w:val="none" w:sz="0" w:space="0" w:color="auto"/>
        <w:bottom w:val="none" w:sz="0" w:space="0" w:color="auto"/>
        <w:right w:val="none" w:sz="0" w:space="0" w:color="auto"/>
      </w:divBdr>
      <w:divsChild>
        <w:div w:id="1839149437">
          <w:marLeft w:val="0"/>
          <w:marRight w:val="0"/>
          <w:marTop w:val="0"/>
          <w:marBottom w:val="0"/>
          <w:divBdr>
            <w:top w:val="none" w:sz="0" w:space="0" w:color="auto"/>
            <w:left w:val="none" w:sz="0" w:space="0" w:color="auto"/>
            <w:bottom w:val="none" w:sz="0" w:space="0" w:color="auto"/>
            <w:right w:val="none" w:sz="0" w:space="0" w:color="auto"/>
          </w:divBdr>
          <w:divsChild>
            <w:div w:id="1428307111">
              <w:marLeft w:val="0"/>
              <w:marRight w:val="0"/>
              <w:marTop w:val="0"/>
              <w:marBottom w:val="0"/>
              <w:divBdr>
                <w:top w:val="none" w:sz="0" w:space="0" w:color="auto"/>
                <w:left w:val="none" w:sz="0" w:space="0" w:color="auto"/>
                <w:bottom w:val="none" w:sz="0" w:space="0" w:color="auto"/>
                <w:right w:val="none" w:sz="0" w:space="0" w:color="auto"/>
              </w:divBdr>
              <w:divsChild>
                <w:div w:id="208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2960">
      <w:bodyDiv w:val="1"/>
      <w:marLeft w:val="0"/>
      <w:marRight w:val="0"/>
      <w:marTop w:val="0"/>
      <w:marBottom w:val="0"/>
      <w:divBdr>
        <w:top w:val="none" w:sz="0" w:space="0" w:color="auto"/>
        <w:left w:val="none" w:sz="0" w:space="0" w:color="auto"/>
        <w:bottom w:val="none" w:sz="0" w:space="0" w:color="auto"/>
        <w:right w:val="none" w:sz="0" w:space="0" w:color="auto"/>
      </w:divBdr>
    </w:div>
    <w:div w:id="1135948505">
      <w:bodyDiv w:val="1"/>
      <w:marLeft w:val="0"/>
      <w:marRight w:val="0"/>
      <w:marTop w:val="0"/>
      <w:marBottom w:val="0"/>
      <w:divBdr>
        <w:top w:val="none" w:sz="0" w:space="0" w:color="auto"/>
        <w:left w:val="none" w:sz="0" w:space="0" w:color="auto"/>
        <w:bottom w:val="none" w:sz="0" w:space="0" w:color="auto"/>
        <w:right w:val="none" w:sz="0" w:space="0" w:color="auto"/>
      </w:divBdr>
    </w:div>
    <w:div w:id="1145317170">
      <w:bodyDiv w:val="1"/>
      <w:marLeft w:val="0"/>
      <w:marRight w:val="0"/>
      <w:marTop w:val="0"/>
      <w:marBottom w:val="0"/>
      <w:divBdr>
        <w:top w:val="none" w:sz="0" w:space="0" w:color="auto"/>
        <w:left w:val="none" w:sz="0" w:space="0" w:color="auto"/>
        <w:bottom w:val="none" w:sz="0" w:space="0" w:color="auto"/>
        <w:right w:val="none" w:sz="0" w:space="0" w:color="auto"/>
      </w:divBdr>
    </w:div>
    <w:div w:id="1238127357">
      <w:bodyDiv w:val="1"/>
      <w:marLeft w:val="0"/>
      <w:marRight w:val="0"/>
      <w:marTop w:val="0"/>
      <w:marBottom w:val="0"/>
      <w:divBdr>
        <w:top w:val="none" w:sz="0" w:space="0" w:color="auto"/>
        <w:left w:val="none" w:sz="0" w:space="0" w:color="auto"/>
        <w:bottom w:val="none" w:sz="0" w:space="0" w:color="auto"/>
        <w:right w:val="none" w:sz="0" w:space="0" w:color="auto"/>
      </w:divBdr>
    </w:div>
    <w:div w:id="1275163738">
      <w:bodyDiv w:val="1"/>
      <w:marLeft w:val="0"/>
      <w:marRight w:val="0"/>
      <w:marTop w:val="0"/>
      <w:marBottom w:val="0"/>
      <w:divBdr>
        <w:top w:val="none" w:sz="0" w:space="0" w:color="auto"/>
        <w:left w:val="none" w:sz="0" w:space="0" w:color="auto"/>
        <w:bottom w:val="none" w:sz="0" w:space="0" w:color="auto"/>
        <w:right w:val="none" w:sz="0" w:space="0" w:color="auto"/>
      </w:divBdr>
    </w:div>
    <w:div w:id="1563711550">
      <w:bodyDiv w:val="1"/>
      <w:marLeft w:val="0"/>
      <w:marRight w:val="0"/>
      <w:marTop w:val="0"/>
      <w:marBottom w:val="0"/>
      <w:divBdr>
        <w:top w:val="none" w:sz="0" w:space="0" w:color="auto"/>
        <w:left w:val="none" w:sz="0" w:space="0" w:color="auto"/>
        <w:bottom w:val="none" w:sz="0" w:space="0" w:color="auto"/>
        <w:right w:val="none" w:sz="0" w:space="0" w:color="auto"/>
      </w:divBdr>
      <w:divsChild>
        <w:div w:id="512377032">
          <w:marLeft w:val="0"/>
          <w:marRight w:val="0"/>
          <w:marTop w:val="0"/>
          <w:marBottom w:val="0"/>
          <w:divBdr>
            <w:top w:val="none" w:sz="0" w:space="0" w:color="auto"/>
            <w:left w:val="none" w:sz="0" w:space="0" w:color="auto"/>
            <w:bottom w:val="none" w:sz="0" w:space="0" w:color="auto"/>
            <w:right w:val="none" w:sz="0" w:space="0" w:color="auto"/>
          </w:divBdr>
          <w:divsChild>
            <w:div w:id="1408185552">
              <w:marLeft w:val="0"/>
              <w:marRight w:val="0"/>
              <w:marTop w:val="0"/>
              <w:marBottom w:val="0"/>
              <w:divBdr>
                <w:top w:val="none" w:sz="0" w:space="0" w:color="auto"/>
                <w:left w:val="none" w:sz="0" w:space="0" w:color="auto"/>
                <w:bottom w:val="none" w:sz="0" w:space="0" w:color="auto"/>
                <w:right w:val="none" w:sz="0" w:space="0" w:color="auto"/>
              </w:divBdr>
              <w:divsChild>
                <w:div w:id="259023661">
                  <w:marLeft w:val="0"/>
                  <w:marRight w:val="0"/>
                  <w:marTop w:val="0"/>
                  <w:marBottom w:val="0"/>
                  <w:divBdr>
                    <w:top w:val="none" w:sz="0" w:space="0" w:color="auto"/>
                    <w:left w:val="none" w:sz="0" w:space="0" w:color="auto"/>
                    <w:bottom w:val="none" w:sz="0" w:space="0" w:color="auto"/>
                    <w:right w:val="none" w:sz="0" w:space="0" w:color="auto"/>
                  </w:divBdr>
                  <w:divsChild>
                    <w:div w:id="251938174">
                      <w:marLeft w:val="0"/>
                      <w:marRight w:val="0"/>
                      <w:marTop w:val="45"/>
                      <w:marBottom w:val="0"/>
                      <w:divBdr>
                        <w:top w:val="none" w:sz="0" w:space="0" w:color="auto"/>
                        <w:left w:val="none" w:sz="0" w:space="0" w:color="auto"/>
                        <w:bottom w:val="none" w:sz="0" w:space="0" w:color="auto"/>
                        <w:right w:val="none" w:sz="0" w:space="0" w:color="auto"/>
                      </w:divBdr>
                      <w:divsChild>
                        <w:div w:id="1024939825">
                          <w:marLeft w:val="0"/>
                          <w:marRight w:val="0"/>
                          <w:marTop w:val="0"/>
                          <w:marBottom w:val="0"/>
                          <w:divBdr>
                            <w:top w:val="none" w:sz="0" w:space="0" w:color="auto"/>
                            <w:left w:val="none" w:sz="0" w:space="0" w:color="auto"/>
                            <w:bottom w:val="none" w:sz="0" w:space="0" w:color="auto"/>
                            <w:right w:val="none" w:sz="0" w:space="0" w:color="auto"/>
                          </w:divBdr>
                          <w:divsChild>
                            <w:div w:id="294915898">
                              <w:marLeft w:val="12300"/>
                              <w:marRight w:val="0"/>
                              <w:marTop w:val="0"/>
                              <w:marBottom w:val="0"/>
                              <w:divBdr>
                                <w:top w:val="none" w:sz="0" w:space="0" w:color="auto"/>
                                <w:left w:val="none" w:sz="0" w:space="0" w:color="auto"/>
                                <w:bottom w:val="none" w:sz="0" w:space="0" w:color="auto"/>
                                <w:right w:val="none" w:sz="0" w:space="0" w:color="auto"/>
                              </w:divBdr>
                              <w:divsChild>
                                <w:div w:id="687021629">
                                  <w:marLeft w:val="0"/>
                                  <w:marRight w:val="0"/>
                                  <w:marTop w:val="0"/>
                                  <w:marBottom w:val="0"/>
                                  <w:divBdr>
                                    <w:top w:val="none" w:sz="0" w:space="0" w:color="auto"/>
                                    <w:left w:val="none" w:sz="0" w:space="0" w:color="auto"/>
                                    <w:bottom w:val="none" w:sz="0" w:space="0" w:color="auto"/>
                                    <w:right w:val="none" w:sz="0" w:space="0" w:color="auto"/>
                                  </w:divBdr>
                                  <w:divsChild>
                                    <w:div w:id="173616939">
                                      <w:marLeft w:val="0"/>
                                      <w:marRight w:val="0"/>
                                      <w:marTop w:val="0"/>
                                      <w:marBottom w:val="390"/>
                                      <w:divBdr>
                                        <w:top w:val="none" w:sz="0" w:space="0" w:color="auto"/>
                                        <w:left w:val="none" w:sz="0" w:space="0" w:color="auto"/>
                                        <w:bottom w:val="none" w:sz="0" w:space="0" w:color="auto"/>
                                        <w:right w:val="none" w:sz="0" w:space="0" w:color="auto"/>
                                      </w:divBdr>
                                      <w:divsChild>
                                        <w:div w:id="96101650">
                                          <w:marLeft w:val="0"/>
                                          <w:marRight w:val="0"/>
                                          <w:marTop w:val="0"/>
                                          <w:marBottom w:val="0"/>
                                          <w:divBdr>
                                            <w:top w:val="none" w:sz="0" w:space="0" w:color="auto"/>
                                            <w:left w:val="none" w:sz="0" w:space="0" w:color="auto"/>
                                            <w:bottom w:val="none" w:sz="0" w:space="0" w:color="auto"/>
                                            <w:right w:val="none" w:sz="0" w:space="0" w:color="auto"/>
                                          </w:divBdr>
                                          <w:divsChild>
                                            <w:div w:id="181748043">
                                              <w:marLeft w:val="0"/>
                                              <w:marRight w:val="0"/>
                                              <w:marTop w:val="0"/>
                                              <w:marBottom w:val="0"/>
                                              <w:divBdr>
                                                <w:top w:val="none" w:sz="0" w:space="0" w:color="auto"/>
                                                <w:left w:val="none" w:sz="0" w:space="0" w:color="auto"/>
                                                <w:bottom w:val="none" w:sz="0" w:space="0" w:color="auto"/>
                                                <w:right w:val="none" w:sz="0" w:space="0" w:color="auto"/>
                                              </w:divBdr>
                                              <w:divsChild>
                                                <w:div w:id="178593464">
                                                  <w:marLeft w:val="0"/>
                                                  <w:marRight w:val="0"/>
                                                  <w:marTop w:val="0"/>
                                                  <w:marBottom w:val="0"/>
                                                  <w:divBdr>
                                                    <w:top w:val="none" w:sz="0" w:space="0" w:color="auto"/>
                                                    <w:left w:val="none" w:sz="0" w:space="0" w:color="auto"/>
                                                    <w:bottom w:val="none" w:sz="0" w:space="0" w:color="auto"/>
                                                    <w:right w:val="none" w:sz="0" w:space="0" w:color="auto"/>
                                                  </w:divBdr>
                                                  <w:divsChild>
                                                    <w:div w:id="626161262">
                                                      <w:marLeft w:val="0"/>
                                                      <w:marRight w:val="0"/>
                                                      <w:marTop w:val="0"/>
                                                      <w:marBottom w:val="0"/>
                                                      <w:divBdr>
                                                        <w:top w:val="none" w:sz="0" w:space="0" w:color="auto"/>
                                                        <w:left w:val="none" w:sz="0" w:space="0" w:color="auto"/>
                                                        <w:bottom w:val="none" w:sz="0" w:space="0" w:color="auto"/>
                                                        <w:right w:val="none" w:sz="0" w:space="0" w:color="auto"/>
                                                      </w:divBdr>
                                                      <w:divsChild>
                                                        <w:div w:id="377170134">
                                                          <w:marLeft w:val="0"/>
                                                          <w:marRight w:val="0"/>
                                                          <w:marTop w:val="0"/>
                                                          <w:marBottom w:val="0"/>
                                                          <w:divBdr>
                                                            <w:top w:val="none" w:sz="0" w:space="0" w:color="auto"/>
                                                            <w:left w:val="none" w:sz="0" w:space="0" w:color="auto"/>
                                                            <w:bottom w:val="none" w:sz="0" w:space="0" w:color="auto"/>
                                                            <w:right w:val="none" w:sz="0" w:space="0" w:color="auto"/>
                                                          </w:divBdr>
                                                          <w:divsChild>
                                                            <w:div w:id="224343548">
                                                              <w:marLeft w:val="0"/>
                                                              <w:marRight w:val="0"/>
                                                              <w:marTop w:val="0"/>
                                                              <w:marBottom w:val="0"/>
                                                              <w:divBdr>
                                                                <w:top w:val="none" w:sz="0" w:space="0" w:color="auto"/>
                                                                <w:left w:val="none" w:sz="0" w:space="0" w:color="auto"/>
                                                                <w:bottom w:val="none" w:sz="0" w:space="0" w:color="auto"/>
                                                                <w:right w:val="none" w:sz="0" w:space="0" w:color="auto"/>
                                                              </w:divBdr>
                                                              <w:divsChild>
                                                                <w:div w:id="1026372865">
                                                                  <w:marLeft w:val="0"/>
                                                                  <w:marRight w:val="0"/>
                                                                  <w:marTop w:val="0"/>
                                                                  <w:marBottom w:val="0"/>
                                                                  <w:divBdr>
                                                                    <w:top w:val="none" w:sz="0" w:space="0" w:color="auto"/>
                                                                    <w:left w:val="none" w:sz="0" w:space="0" w:color="auto"/>
                                                                    <w:bottom w:val="none" w:sz="0" w:space="0" w:color="auto"/>
                                                                    <w:right w:val="none" w:sz="0" w:space="0" w:color="auto"/>
                                                                  </w:divBdr>
                                                                  <w:divsChild>
                                                                    <w:div w:id="2130010137">
                                                                      <w:marLeft w:val="0"/>
                                                                      <w:marRight w:val="0"/>
                                                                      <w:marTop w:val="0"/>
                                                                      <w:marBottom w:val="0"/>
                                                                      <w:divBdr>
                                                                        <w:top w:val="none" w:sz="0" w:space="0" w:color="auto"/>
                                                                        <w:left w:val="none" w:sz="0" w:space="0" w:color="auto"/>
                                                                        <w:bottom w:val="none" w:sz="0" w:space="0" w:color="auto"/>
                                                                        <w:right w:val="none" w:sz="0" w:space="0" w:color="auto"/>
                                                                      </w:divBdr>
                                                                      <w:divsChild>
                                                                        <w:div w:id="1665812982">
                                                                          <w:marLeft w:val="0"/>
                                                                          <w:marRight w:val="0"/>
                                                                          <w:marTop w:val="0"/>
                                                                          <w:marBottom w:val="0"/>
                                                                          <w:divBdr>
                                                                            <w:top w:val="none" w:sz="0" w:space="0" w:color="auto"/>
                                                                            <w:left w:val="none" w:sz="0" w:space="0" w:color="auto"/>
                                                                            <w:bottom w:val="none" w:sz="0" w:space="0" w:color="auto"/>
                                                                            <w:right w:val="none" w:sz="0" w:space="0" w:color="auto"/>
                                                                          </w:divBdr>
                                                                          <w:divsChild>
                                                                            <w:div w:id="2100977690">
                                                                              <w:marLeft w:val="0"/>
                                                                              <w:marRight w:val="0"/>
                                                                              <w:marTop w:val="0"/>
                                                                              <w:marBottom w:val="0"/>
                                                                              <w:divBdr>
                                                                                <w:top w:val="none" w:sz="0" w:space="0" w:color="auto"/>
                                                                                <w:left w:val="none" w:sz="0" w:space="0" w:color="auto"/>
                                                                                <w:bottom w:val="none" w:sz="0" w:space="0" w:color="auto"/>
                                                                                <w:right w:val="none" w:sz="0" w:space="0" w:color="auto"/>
                                                                              </w:divBdr>
                                                                              <w:divsChild>
                                                                                <w:div w:id="2627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783636">
      <w:bodyDiv w:val="1"/>
      <w:marLeft w:val="0"/>
      <w:marRight w:val="0"/>
      <w:marTop w:val="0"/>
      <w:marBottom w:val="0"/>
      <w:divBdr>
        <w:top w:val="none" w:sz="0" w:space="0" w:color="auto"/>
        <w:left w:val="none" w:sz="0" w:space="0" w:color="auto"/>
        <w:bottom w:val="none" w:sz="0" w:space="0" w:color="auto"/>
        <w:right w:val="none" w:sz="0" w:space="0" w:color="auto"/>
      </w:divBdr>
      <w:divsChild>
        <w:div w:id="1912426727">
          <w:marLeft w:val="0"/>
          <w:marRight w:val="0"/>
          <w:marTop w:val="0"/>
          <w:marBottom w:val="0"/>
          <w:divBdr>
            <w:top w:val="none" w:sz="0" w:space="0" w:color="auto"/>
            <w:left w:val="none" w:sz="0" w:space="0" w:color="auto"/>
            <w:bottom w:val="none" w:sz="0" w:space="0" w:color="auto"/>
            <w:right w:val="none" w:sz="0" w:space="0" w:color="auto"/>
          </w:divBdr>
          <w:divsChild>
            <w:div w:id="1687437653">
              <w:marLeft w:val="0"/>
              <w:marRight w:val="0"/>
              <w:marTop w:val="0"/>
              <w:marBottom w:val="0"/>
              <w:divBdr>
                <w:top w:val="none" w:sz="0" w:space="0" w:color="auto"/>
                <w:left w:val="none" w:sz="0" w:space="0" w:color="auto"/>
                <w:bottom w:val="none" w:sz="0" w:space="0" w:color="auto"/>
                <w:right w:val="none" w:sz="0" w:space="0" w:color="auto"/>
              </w:divBdr>
              <w:divsChild>
                <w:div w:id="455372994">
                  <w:marLeft w:val="0"/>
                  <w:marRight w:val="0"/>
                  <w:marTop w:val="0"/>
                  <w:marBottom w:val="0"/>
                  <w:divBdr>
                    <w:top w:val="none" w:sz="0" w:space="0" w:color="auto"/>
                    <w:left w:val="none" w:sz="0" w:space="0" w:color="auto"/>
                    <w:bottom w:val="none" w:sz="0" w:space="0" w:color="auto"/>
                    <w:right w:val="none" w:sz="0" w:space="0" w:color="auto"/>
                  </w:divBdr>
                  <w:divsChild>
                    <w:div w:id="1810854277">
                      <w:marLeft w:val="0"/>
                      <w:marRight w:val="0"/>
                      <w:marTop w:val="0"/>
                      <w:marBottom w:val="0"/>
                      <w:divBdr>
                        <w:top w:val="none" w:sz="0" w:space="0" w:color="auto"/>
                        <w:left w:val="none" w:sz="0" w:space="0" w:color="auto"/>
                        <w:bottom w:val="none" w:sz="0" w:space="0" w:color="auto"/>
                        <w:right w:val="none" w:sz="0" w:space="0" w:color="auto"/>
                      </w:divBdr>
                      <w:divsChild>
                        <w:div w:id="1612205161">
                          <w:marLeft w:val="0"/>
                          <w:marRight w:val="0"/>
                          <w:marTop w:val="0"/>
                          <w:marBottom w:val="0"/>
                          <w:divBdr>
                            <w:top w:val="none" w:sz="0" w:space="0" w:color="auto"/>
                            <w:left w:val="none" w:sz="0" w:space="0" w:color="auto"/>
                            <w:bottom w:val="none" w:sz="0" w:space="0" w:color="auto"/>
                            <w:right w:val="none" w:sz="0" w:space="0" w:color="auto"/>
                          </w:divBdr>
                          <w:divsChild>
                            <w:div w:id="919563925">
                              <w:marLeft w:val="0"/>
                              <w:marRight w:val="0"/>
                              <w:marTop w:val="0"/>
                              <w:marBottom w:val="0"/>
                              <w:divBdr>
                                <w:top w:val="none" w:sz="0" w:space="0" w:color="auto"/>
                                <w:left w:val="single" w:sz="6" w:space="0" w:color="E5E3E3"/>
                                <w:bottom w:val="none" w:sz="0" w:space="0" w:color="auto"/>
                                <w:right w:val="none" w:sz="0" w:space="0" w:color="auto"/>
                              </w:divBdr>
                              <w:divsChild>
                                <w:div w:id="1702978375">
                                  <w:marLeft w:val="0"/>
                                  <w:marRight w:val="0"/>
                                  <w:marTop w:val="0"/>
                                  <w:marBottom w:val="0"/>
                                  <w:divBdr>
                                    <w:top w:val="none" w:sz="0" w:space="0" w:color="auto"/>
                                    <w:left w:val="none" w:sz="0" w:space="0" w:color="auto"/>
                                    <w:bottom w:val="none" w:sz="0" w:space="0" w:color="auto"/>
                                    <w:right w:val="none" w:sz="0" w:space="0" w:color="auto"/>
                                  </w:divBdr>
                                  <w:divsChild>
                                    <w:div w:id="1830445145">
                                      <w:marLeft w:val="0"/>
                                      <w:marRight w:val="0"/>
                                      <w:marTop w:val="0"/>
                                      <w:marBottom w:val="0"/>
                                      <w:divBdr>
                                        <w:top w:val="none" w:sz="0" w:space="0" w:color="auto"/>
                                        <w:left w:val="none" w:sz="0" w:space="0" w:color="auto"/>
                                        <w:bottom w:val="none" w:sz="0" w:space="0" w:color="auto"/>
                                        <w:right w:val="none" w:sz="0" w:space="0" w:color="auto"/>
                                      </w:divBdr>
                                      <w:divsChild>
                                        <w:div w:id="463544235">
                                          <w:marLeft w:val="0"/>
                                          <w:marRight w:val="0"/>
                                          <w:marTop w:val="0"/>
                                          <w:marBottom w:val="0"/>
                                          <w:divBdr>
                                            <w:top w:val="none" w:sz="0" w:space="0" w:color="auto"/>
                                            <w:left w:val="none" w:sz="0" w:space="0" w:color="auto"/>
                                            <w:bottom w:val="none" w:sz="0" w:space="0" w:color="auto"/>
                                            <w:right w:val="none" w:sz="0" w:space="0" w:color="auto"/>
                                          </w:divBdr>
                                          <w:divsChild>
                                            <w:div w:id="1758749880">
                                              <w:marLeft w:val="0"/>
                                              <w:marRight w:val="0"/>
                                              <w:marTop w:val="0"/>
                                              <w:marBottom w:val="0"/>
                                              <w:divBdr>
                                                <w:top w:val="none" w:sz="0" w:space="0" w:color="auto"/>
                                                <w:left w:val="none" w:sz="0" w:space="0" w:color="auto"/>
                                                <w:bottom w:val="none" w:sz="0" w:space="0" w:color="auto"/>
                                                <w:right w:val="none" w:sz="0" w:space="0" w:color="auto"/>
                                              </w:divBdr>
                                              <w:divsChild>
                                                <w:div w:id="1581403104">
                                                  <w:marLeft w:val="0"/>
                                                  <w:marRight w:val="0"/>
                                                  <w:marTop w:val="0"/>
                                                  <w:marBottom w:val="0"/>
                                                  <w:divBdr>
                                                    <w:top w:val="none" w:sz="0" w:space="0" w:color="auto"/>
                                                    <w:left w:val="none" w:sz="0" w:space="0" w:color="auto"/>
                                                    <w:bottom w:val="none" w:sz="0" w:space="0" w:color="auto"/>
                                                    <w:right w:val="none" w:sz="0" w:space="0" w:color="auto"/>
                                                  </w:divBdr>
                                                  <w:divsChild>
                                                    <w:div w:id="928272732">
                                                      <w:marLeft w:val="0"/>
                                                      <w:marRight w:val="0"/>
                                                      <w:marTop w:val="0"/>
                                                      <w:marBottom w:val="0"/>
                                                      <w:divBdr>
                                                        <w:top w:val="none" w:sz="0" w:space="0" w:color="auto"/>
                                                        <w:left w:val="none" w:sz="0" w:space="0" w:color="auto"/>
                                                        <w:bottom w:val="none" w:sz="0" w:space="0" w:color="auto"/>
                                                        <w:right w:val="none" w:sz="0" w:space="0" w:color="auto"/>
                                                      </w:divBdr>
                                                      <w:divsChild>
                                                        <w:div w:id="1573390138">
                                                          <w:marLeft w:val="480"/>
                                                          <w:marRight w:val="0"/>
                                                          <w:marTop w:val="0"/>
                                                          <w:marBottom w:val="0"/>
                                                          <w:divBdr>
                                                            <w:top w:val="none" w:sz="0" w:space="0" w:color="auto"/>
                                                            <w:left w:val="none" w:sz="0" w:space="0" w:color="auto"/>
                                                            <w:bottom w:val="none" w:sz="0" w:space="0" w:color="auto"/>
                                                            <w:right w:val="none" w:sz="0" w:space="0" w:color="auto"/>
                                                          </w:divBdr>
                                                          <w:divsChild>
                                                            <w:div w:id="1248803349">
                                                              <w:marLeft w:val="0"/>
                                                              <w:marRight w:val="0"/>
                                                              <w:marTop w:val="0"/>
                                                              <w:marBottom w:val="0"/>
                                                              <w:divBdr>
                                                                <w:top w:val="none" w:sz="0" w:space="0" w:color="auto"/>
                                                                <w:left w:val="none" w:sz="0" w:space="0" w:color="auto"/>
                                                                <w:bottom w:val="none" w:sz="0" w:space="0" w:color="auto"/>
                                                                <w:right w:val="none" w:sz="0" w:space="0" w:color="auto"/>
                                                              </w:divBdr>
                                                              <w:divsChild>
                                                                <w:div w:id="2081443490">
                                                                  <w:marLeft w:val="0"/>
                                                                  <w:marRight w:val="0"/>
                                                                  <w:marTop w:val="0"/>
                                                                  <w:marBottom w:val="0"/>
                                                                  <w:divBdr>
                                                                    <w:top w:val="none" w:sz="0" w:space="0" w:color="auto"/>
                                                                    <w:left w:val="none" w:sz="0" w:space="0" w:color="auto"/>
                                                                    <w:bottom w:val="none" w:sz="0" w:space="0" w:color="auto"/>
                                                                    <w:right w:val="none" w:sz="0" w:space="0" w:color="auto"/>
                                                                  </w:divBdr>
                                                                  <w:divsChild>
                                                                    <w:div w:id="394816786">
                                                                      <w:marLeft w:val="0"/>
                                                                      <w:marRight w:val="0"/>
                                                                      <w:marTop w:val="0"/>
                                                                      <w:marBottom w:val="0"/>
                                                                      <w:divBdr>
                                                                        <w:top w:val="none" w:sz="0" w:space="0" w:color="auto"/>
                                                                        <w:left w:val="none" w:sz="0" w:space="0" w:color="auto"/>
                                                                        <w:bottom w:val="none" w:sz="0" w:space="0" w:color="auto"/>
                                                                        <w:right w:val="none" w:sz="0" w:space="0" w:color="auto"/>
                                                                      </w:divBdr>
                                                                      <w:divsChild>
                                                                        <w:div w:id="1337266234">
                                                                          <w:marLeft w:val="0"/>
                                                                          <w:marRight w:val="0"/>
                                                                          <w:marTop w:val="0"/>
                                                                          <w:marBottom w:val="0"/>
                                                                          <w:divBdr>
                                                                            <w:top w:val="none" w:sz="0" w:space="0" w:color="auto"/>
                                                                            <w:left w:val="none" w:sz="0" w:space="0" w:color="auto"/>
                                                                            <w:bottom w:val="none" w:sz="0" w:space="0" w:color="auto"/>
                                                                            <w:right w:val="none" w:sz="0" w:space="0" w:color="auto"/>
                                                                          </w:divBdr>
                                                                          <w:divsChild>
                                                                            <w:div w:id="2134246129">
                                                                              <w:marLeft w:val="0"/>
                                                                              <w:marRight w:val="0"/>
                                                                              <w:marTop w:val="0"/>
                                                                              <w:marBottom w:val="0"/>
                                                                              <w:divBdr>
                                                                                <w:top w:val="none" w:sz="0" w:space="0" w:color="auto"/>
                                                                                <w:left w:val="none" w:sz="0" w:space="0" w:color="auto"/>
                                                                                <w:bottom w:val="none" w:sz="0" w:space="0" w:color="auto"/>
                                                                                <w:right w:val="none" w:sz="0" w:space="0" w:color="auto"/>
                                                                              </w:divBdr>
                                                                              <w:divsChild>
                                                                                <w:div w:id="1972862735">
                                                                                  <w:marLeft w:val="0"/>
                                                                                  <w:marRight w:val="0"/>
                                                                                  <w:marTop w:val="0"/>
                                                                                  <w:marBottom w:val="0"/>
                                                                                  <w:divBdr>
                                                                                    <w:top w:val="none" w:sz="0" w:space="0" w:color="auto"/>
                                                                                    <w:left w:val="none" w:sz="0" w:space="0" w:color="auto"/>
                                                                                    <w:bottom w:val="single" w:sz="6" w:space="23" w:color="auto"/>
                                                                                    <w:right w:val="none" w:sz="0" w:space="0" w:color="auto"/>
                                                                                  </w:divBdr>
                                                                                  <w:divsChild>
                                                                                    <w:div w:id="2047291842">
                                                                                      <w:marLeft w:val="0"/>
                                                                                      <w:marRight w:val="0"/>
                                                                                      <w:marTop w:val="0"/>
                                                                                      <w:marBottom w:val="0"/>
                                                                                      <w:divBdr>
                                                                                        <w:top w:val="none" w:sz="0" w:space="0" w:color="auto"/>
                                                                                        <w:left w:val="none" w:sz="0" w:space="0" w:color="auto"/>
                                                                                        <w:bottom w:val="none" w:sz="0" w:space="0" w:color="auto"/>
                                                                                        <w:right w:val="none" w:sz="0" w:space="0" w:color="auto"/>
                                                                                      </w:divBdr>
                                                                                      <w:divsChild>
                                                                                        <w:div w:id="400759006">
                                                                                          <w:marLeft w:val="0"/>
                                                                                          <w:marRight w:val="0"/>
                                                                                          <w:marTop w:val="0"/>
                                                                                          <w:marBottom w:val="0"/>
                                                                                          <w:divBdr>
                                                                                            <w:top w:val="none" w:sz="0" w:space="0" w:color="auto"/>
                                                                                            <w:left w:val="none" w:sz="0" w:space="0" w:color="auto"/>
                                                                                            <w:bottom w:val="none" w:sz="0" w:space="0" w:color="auto"/>
                                                                                            <w:right w:val="none" w:sz="0" w:space="0" w:color="auto"/>
                                                                                          </w:divBdr>
                                                                                          <w:divsChild>
                                                                                            <w:div w:id="1115755008">
                                                                                              <w:marLeft w:val="0"/>
                                                                                              <w:marRight w:val="0"/>
                                                                                              <w:marTop w:val="0"/>
                                                                                              <w:marBottom w:val="0"/>
                                                                                              <w:divBdr>
                                                                                                <w:top w:val="none" w:sz="0" w:space="0" w:color="auto"/>
                                                                                                <w:left w:val="none" w:sz="0" w:space="0" w:color="auto"/>
                                                                                                <w:bottom w:val="none" w:sz="0" w:space="0" w:color="auto"/>
                                                                                                <w:right w:val="none" w:sz="0" w:space="0" w:color="auto"/>
                                                                                              </w:divBdr>
                                                                                              <w:divsChild>
                                                                                                <w:div w:id="1365403226">
                                                                                                  <w:marLeft w:val="0"/>
                                                                                                  <w:marRight w:val="0"/>
                                                                                                  <w:marTop w:val="0"/>
                                                                                                  <w:marBottom w:val="0"/>
                                                                                                  <w:divBdr>
                                                                                                    <w:top w:val="none" w:sz="0" w:space="0" w:color="auto"/>
                                                                                                    <w:left w:val="none" w:sz="0" w:space="0" w:color="auto"/>
                                                                                                    <w:bottom w:val="none" w:sz="0" w:space="0" w:color="auto"/>
                                                                                                    <w:right w:val="none" w:sz="0" w:space="0" w:color="auto"/>
                                                                                                  </w:divBdr>
                                                                                                  <w:divsChild>
                                                                                                    <w:div w:id="7087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937658">
      <w:bodyDiv w:val="1"/>
      <w:marLeft w:val="0"/>
      <w:marRight w:val="0"/>
      <w:marTop w:val="0"/>
      <w:marBottom w:val="0"/>
      <w:divBdr>
        <w:top w:val="none" w:sz="0" w:space="0" w:color="auto"/>
        <w:left w:val="none" w:sz="0" w:space="0" w:color="auto"/>
        <w:bottom w:val="none" w:sz="0" w:space="0" w:color="auto"/>
        <w:right w:val="none" w:sz="0" w:space="0" w:color="auto"/>
      </w:divBdr>
    </w:div>
    <w:div w:id="1757940108">
      <w:bodyDiv w:val="1"/>
      <w:marLeft w:val="0"/>
      <w:marRight w:val="0"/>
      <w:marTop w:val="0"/>
      <w:marBottom w:val="0"/>
      <w:divBdr>
        <w:top w:val="none" w:sz="0" w:space="0" w:color="auto"/>
        <w:left w:val="none" w:sz="0" w:space="0" w:color="auto"/>
        <w:bottom w:val="none" w:sz="0" w:space="0" w:color="auto"/>
        <w:right w:val="none" w:sz="0" w:space="0" w:color="auto"/>
      </w:divBdr>
      <w:divsChild>
        <w:div w:id="409740205">
          <w:marLeft w:val="0"/>
          <w:marRight w:val="0"/>
          <w:marTop w:val="0"/>
          <w:marBottom w:val="0"/>
          <w:divBdr>
            <w:top w:val="none" w:sz="0" w:space="0" w:color="auto"/>
            <w:left w:val="none" w:sz="0" w:space="0" w:color="auto"/>
            <w:bottom w:val="none" w:sz="0" w:space="0" w:color="auto"/>
            <w:right w:val="none" w:sz="0" w:space="0" w:color="auto"/>
          </w:divBdr>
        </w:div>
        <w:div w:id="852761153">
          <w:marLeft w:val="0"/>
          <w:marRight w:val="0"/>
          <w:marTop w:val="0"/>
          <w:marBottom w:val="0"/>
          <w:divBdr>
            <w:top w:val="none" w:sz="0" w:space="0" w:color="auto"/>
            <w:left w:val="none" w:sz="0" w:space="0" w:color="auto"/>
            <w:bottom w:val="none" w:sz="0" w:space="0" w:color="auto"/>
            <w:right w:val="none" w:sz="0" w:space="0" w:color="auto"/>
          </w:divBdr>
        </w:div>
        <w:div w:id="986787452">
          <w:marLeft w:val="0"/>
          <w:marRight w:val="0"/>
          <w:marTop w:val="0"/>
          <w:marBottom w:val="0"/>
          <w:divBdr>
            <w:top w:val="none" w:sz="0" w:space="0" w:color="auto"/>
            <w:left w:val="none" w:sz="0" w:space="0" w:color="auto"/>
            <w:bottom w:val="none" w:sz="0" w:space="0" w:color="auto"/>
            <w:right w:val="none" w:sz="0" w:space="0" w:color="auto"/>
          </w:divBdr>
        </w:div>
        <w:div w:id="1094782773">
          <w:marLeft w:val="0"/>
          <w:marRight w:val="0"/>
          <w:marTop w:val="0"/>
          <w:marBottom w:val="0"/>
          <w:divBdr>
            <w:top w:val="none" w:sz="0" w:space="0" w:color="auto"/>
            <w:left w:val="none" w:sz="0" w:space="0" w:color="auto"/>
            <w:bottom w:val="none" w:sz="0" w:space="0" w:color="auto"/>
            <w:right w:val="none" w:sz="0" w:space="0" w:color="auto"/>
          </w:divBdr>
        </w:div>
        <w:div w:id="1252549177">
          <w:marLeft w:val="0"/>
          <w:marRight w:val="0"/>
          <w:marTop w:val="0"/>
          <w:marBottom w:val="0"/>
          <w:divBdr>
            <w:top w:val="none" w:sz="0" w:space="0" w:color="auto"/>
            <w:left w:val="none" w:sz="0" w:space="0" w:color="auto"/>
            <w:bottom w:val="none" w:sz="0" w:space="0" w:color="auto"/>
            <w:right w:val="none" w:sz="0" w:space="0" w:color="auto"/>
          </w:divBdr>
        </w:div>
        <w:div w:id="1533346827">
          <w:marLeft w:val="0"/>
          <w:marRight w:val="0"/>
          <w:marTop w:val="0"/>
          <w:marBottom w:val="0"/>
          <w:divBdr>
            <w:top w:val="none" w:sz="0" w:space="0" w:color="auto"/>
            <w:left w:val="none" w:sz="0" w:space="0" w:color="auto"/>
            <w:bottom w:val="none" w:sz="0" w:space="0" w:color="auto"/>
            <w:right w:val="none" w:sz="0" w:space="0" w:color="auto"/>
          </w:divBdr>
        </w:div>
        <w:div w:id="1722898151">
          <w:marLeft w:val="0"/>
          <w:marRight w:val="0"/>
          <w:marTop w:val="0"/>
          <w:marBottom w:val="0"/>
          <w:divBdr>
            <w:top w:val="none" w:sz="0" w:space="0" w:color="auto"/>
            <w:left w:val="none" w:sz="0" w:space="0" w:color="auto"/>
            <w:bottom w:val="none" w:sz="0" w:space="0" w:color="auto"/>
            <w:right w:val="none" w:sz="0" w:space="0" w:color="auto"/>
          </w:divBdr>
        </w:div>
        <w:div w:id="1915317972">
          <w:marLeft w:val="0"/>
          <w:marRight w:val="0"/>
          <w:marTop w:val="0"/>
          <w:marBottom w:val="0"/>
          <w:divBdr>
            <w:top w:val="none" w:sz="0" w:space="0" w:color="auto"/>
            <w:left w:val="none" w:sz="0" w:space="0" w:color="auto"/>
            <w:bottom w:val="none" w:sz="0" w:space="0" w:color="auto"/>
            <w:right w:val="none" w:sz="0" w:space="0" w:color="auto"/>
          </w:divBdr>
        </w:div>
        <w:div w:id="2064866189">
          <w:marLeft w:val="0"/>
          <w:marRight w:val="0"/>
          <w:marTop w:val="0"/>
          <w:marBottom w:val="0"/>
          <w:divBdr>
            <w:top w:val="none" w:sz="0" w:space="0" w:color="auto"/>
            <w:left w:val="none" w:sz="0" w:space="0" w:color="auto"/>
            <w:bottom w:val="none" w:sz="0" w:space="0" w:color="auto"/>
            <w:right w:val="none" w:sz="0" w:space="0" w:color="auto"/>
          </w:divBdr>
        </w:div>
      </w:divsChild>
    </w:div>
    <w:div w:id="2074696563">
      <w:bodyDiv w:val="1"/>
      <w:marLeft w:val="0"/>
      <w:marRight w:val="0"/>
      <w:marTop w:val="0"/>
      <w:marBottom w:val="0"/>
      <w:divBdr>
        <w:top w:val="none" w:sz="0" w:space="0" w:color="auto"/>
        <w:left w:val="none" w:sz="0" w:space="0" w:color="auto"/>
        <w:bottom w:val="none" w:sz="0" w:space="0" w:color="auto"/>
        <w:right w:val="none" w:sz="0" w:space="0" w:color="auto"/>
      </w:divBdr>
      <w:divsChild>
        <w:div w:id="826746217">
          <w:marLeft w:val="547"/>
          <w:marRight w:val="0"/>
          <w:marTop w:val="96"/>
          <w:marBottom w:val="0"/>
          <w:divBdr>
            <w:top w:val="none" w:sz="0" w:space="0" w:color="auto"/>
            <w:left w:val="none" w:sz="0" w:space="0" w:color="auto"/>
            <w:bottom w:val="none" w:sz="0" w:space="0" w:color="auto"/>
            <w:right w:val="none" w:sz="0" w:space="0" w:color="auto"/>
          </w:divBdr>
        </w:div>
        <w:div w:id="640772191">
          <w:marLeft w:val="547"/>
          <w:marRight w:val="0"/>
          <w:marTop w:val="96"/>
          <w:marBottom w:val="0"/>
          <w:divBdr>
            <w:top w:val="none" w:sz="0" w:space="0" w:color="auto"/>
            <w:left w:val="none" w:sz="0" w:space="0" w:color="auto"/>
            <w:bottom w:val="none" w:sz="0" w:space="0" w:color="auto"/>
            <w:right w:val="none" w:sz="0" w:space="0" w:color="auto"/>
          </w:divBdr>
        </w:div>
        <w:div w:id="20054342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527F-FD87-4862-B6FF-A47AB13E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4996</Words>
  <Characters>28480</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Assegnazione alla Regione Piemonte di risorse finanziarie ai sensi dell’ordinanza del Presidente del Consiglio dei Ministri n</vt:lpstr>
    </vt:vector>
  </TitlesOfParts>
  <Company>DPC</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 alla Regione Piemonte di risorse finanziarie ai sensi dell’ordinanza del Presidente del Consiglio dei Ministri n</dc:title>
  <dc:subject/>
  <dc:creator>anatili</dc:creator>
  <cp:keywords/>
  <cp:lastModifiedBy>Iannaccone Fabio</cp:lastModifiedBy>
  <cp:revision>11</cp:revision>
  <cp:lastPrinted>2022-09-26T12:54:00Z</cp:lastPrinted>
  <dcterms:created xsi:type="dcterms:W3CDTF">2022-09-09T14:20:00Z</dcterms:created>
  <dcterms:modified xsi:type="dcterms:W3CDTF">2022-10-06T08:10:00Z</dcterms:modified>
</cp:coreProperties>
</file>